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737597" w14:textId="77777777" w:rsidR="00BA72BF" w:rsidRPr="003D5F06" w:rsidRDefault="00CF1340" w:rsidP="003370D3">
      <w:pPr>
        <w:pStyle w:val="Ttulo"/>
        <w:rPr>
          <w:sz w:val="40"/>
          <w:szCs w:val="40"/>
        </w:rPr>
      </w:pPr>
      <w:r>
        <w:rPr>
          <w:sz w:val="40"/>
          <w:szCs w:val="40"/>
        </w:rPr>
        <w:t>AERODINÁMICA NO ESTACIONARIA</w:t>
      </w:r>
      <w:r w:rsidR="004E45AA" w:rsidRPr="00BA3335">
        <w:rPr>
          <w:sz w:val="40"/>
          <w:szCs w:val="40"/>
        </w:rPr>
        <w:t xml:space="preserve"> DE</w:t>
      </w:r>
      <w:r w:rsidR="0032467C" w:rsidRPr="00BA3335">
        <w:rPr>
          <w:sz w:val="40"/>
          <w:szCs w:val="40"/>
        </w:rPr>
        <w:t xml:space="preserve"> </w:t>
      </w:r>
      <w:r w:rsidR="004E45AA" w:rsidRPr="00BA3335">
        <w:rPr>
          <w:sz w:val="40"/>
          <w:szCs w:val="40"/>
        </w:rPr>
        <w:t xml:space="preserve">MICRO VEHÍCULOS AEREOS </w:t>
      </w:r>
      <w:r w:rsidR="00862DA8">
        <w:rPr>
          <w:sz w:val="40"/>
          <w:szCs w:val="40"/>
        </w:rPr>
        <w:t>DE</w:t>
      </w:r>
      <w:r w:rsidR="0032467C">
        <w:rPr>
          <w:sz w:val="40"/>
          <w:szCs w:val="40"/>
        </w:rPr>
        <w:t xml:space="preserve"> ALAS BATIENTES</w:t>
      </w:r>
    </w:p>
    <w:p w14:paraId="2B72EBF6" w14:textId="77777777" w:rsidR="003370D3" w:rsidRDefault="005419ED" w:rsidP="002E2F23">
      <w:pPr>
        <w:pStyle w:val="Autores"/>
        <w:rPr>
          <w:vertAlign w:val="superscript"/>
        </w:rPr>
      </w:pPr>
      <w:r>
        <w:t>Dante</w:t>
      </w:r>
      <w:r w:rsidR="008326BC">
        <w:t xml:space="preserve"> A.</w:t>
      </w:r>
      <w:r w:rsidR="000330D9">
        <w:t xml:space="preserve"> Cáceres</w:t>
      </w:r>
      <w:r w:rsidR="00EA281C" w:rsidRPr="003370D3">
        <w:rPr>
          <w:vertAlign w:val="superscript"/>
        </w:rPr>
        <w:t>1</w:t>
      </w:r>
      <w:r>
        <w:t xml:space="preserve">, Marcos </w:t>
      </w:r>
      <w:r w:rsidR="000330D9">
        <w:t xml:space="preserve">L. </w:t>
      </w:r>
      <w:r>
        <w:t>Verstraete</w:t>
      </w:r>
      <w:r w:rsidR="0032467C">
        <w:rPr>
          <w:vertAlign w:val="superscript"/>
        </w:rPr>
        <w:t>2</w:t>
      </w:r>
      <w:r w:rsidR="000330D9">
        <w:t>, Bruno A. Roccia</w:t>
      </w:r>
      <w:r w:rsidR="000330D9" w:rsidRPr="000330D9">
        <w:rPr>
          <w:vertAlign w:val="superscript"/>
        </w:rPr>
        <w:t>1,</w:t>
      </w:r>
      <w:r w:rsidR="000330D9">
        <w:rPr>
          <w:vertAlign w:val="superscript"/>
        </w:rPr>
        <w:t xml:space="preserve"> </w:t>
      </w:r>
      <w:r w:rsidR="000330D9" w:rsidRPr="000330D9">
        <w:rPr>
          <w:vertAlign w:val="superscript"/>
        </w:rPr>
        <w:t>2,</w:t>
      </w:r>
      <w:r w:rsidR="000330D9">
        <w:rPr>
          <w:vertAlign w:val="superscript"/>
        </w:rPr>
        <w:t xml:space="preserve"> </w:t>
      </w:r>
      <w:r w:rsidR="000330D9" w:rsidRPr="000330D9">
        <w:rPr>
          <w:vertAlign w:val="superscript"/>
        </w:rPr>
        <w:t>3</w:t>
      </w:r>
      <w:r w:rsidR="000330D9">
        <w:t xml:space="preserve"> </w:t>
      </w:r>
      <w:r>
        <w:t>y Sergio Preidikman</w:t>
      </w:r>
      <w:r w:rsidR="0032467C">
        <w:rPr>
          <w:vertAlign w:val="superscript"/>
        </w:rPr>
        <w:t>1</w:t>
      </w:r>
      <w:r w:rsidR="00034D5C">
        <w:rPr>
          <w:vertAlign w:val="superscript"/>
        </w:rPr>
        <w:t>, 3</w:t>
      </w:r>
    </w:p>
    <w:p w14:paraId="72D3087E" w14:textId="77777777" w:rsidR="002E2F23" w:rsidRPr="00DF32D5" w:rsidRDefault="00EA281C" w:rsidP="005419ED">
      <w:pPr>
        <w:pStyle w:val="Afiliacindeautores"/>
        <w:rPr>
          <w:szCs w:val="20"/>
        </w:rPr>
      </w:pPr>
      <w:r w:rsidRPr="00DF32D5">
        <w:rPr>
          <w:vertAlign w:val="superscript"/>
        </w:rPr>
        <w:t>1</w:t>
      </w:r>
      <w:r w:rsidR="0032467C">
        <w:rPr>
          <w:vertAlign w:val="superscript"/>
        </w:rPr>
        <w:t xml:space="preserve"> </w:t>
      </w:r>
      <w:r w:rsidR="0032467C">
        <w:rPr>
          <w:szCs w:val="20"/>
        </w:rPr>
        <w:t xml:space="preserve">Departamento de </w:t>
      </w:r>
      <w:r w:rsidR="006759FD">
        <w:rPr>
          <w:szCs w:val="20"/>
        </w:rPr>
        <w:t>E</w:t>
      </w:r>
      <w:r w:rsidR="0032467C">
        <w:rPr>
          <w:szCs w:val="20"/>
        </w:rPr>
        <w:t xml:space="preserve">structuras, </w:t>
      </w:r>
      <w:r w:rsidR="005419ED">
        <w:rPr>
          <w:szCs w:val="20"/>
        </w:rPr>
        <w:t>Facultad de Ciencias Exactas</w:t>
      </w:r>
      <w:r w:rsidR="000330D9">
        <w:rPr>
          <w:szCs w:val="20"/>
        </w:rPr>
        <w:t>,</w:t>
      </w:r>
      <w:r w:rsidR="005419ED">
        <w:rPr>
          <w:szCs w:val="20"/>
        </w:rPr>
        <w:t xml:space="preserve"> Físicas y Naturales, Universidad Nacional de Córdoba, Córdoba</w:t>
      </w:r>
      <w:r w:rsidR="0032467C">
        <w:rPr>
          <w:szCs w:val="20"/>
        </w:rPr>
        <w:t>, Argentina</w:t>
      </w:r>
      <w:r w:rsidR="0012351D">
        <w:rPr>
          <w:szCs w:val="20"/>
        </w:rPr>
        <w:t>.</w:t>
      </w:r>
      <w:r w:rsidRPr="00DF32D5">
        <w:rPr>
          <w:szCs w:val="20"/>
        </w:rPr>
        <w:t xml:space="preserve"> </w:t>
      </w:r>
      <w:r w:rsidRPr="00DF32D5">
        <w:rPr>
          <w:szCs w:val="20"/>
        </w:rPr>
        <w:br/>
      </w:r>
      <w:r w:rsidR="005419ED">
        <w:rPr>
          <w:vertAlign w:val="superscript"/>
        </w:rPr>
        <w:t xml:space="preserve">   </w:t>
      </w:r>
      <w:r w:rsidR="002E2F23" w:rsidRPr="00DF32D5">
        <w:rPr>
          <w:vertAlign w:val="superscript"/>
        </w:rPr>
        <w:t>2</w:t>
      </w:r>
      <w:r w:rsidR="005419ED" w:rsidRPr="005419ED">
        <w:rPr>
          <w:szCs w:val="20"/>
        </w:rPr>
        <w:t xml:space="preserve"> </w:t>
      </w:r>
      <w:r w:rsidR="007F6D6C" w:rsidRPr="00896BFF">
        <w:rPr>
          <w:color w:val="000000"/>
          <w:szCs w:val="20"/>
        </w:rPr>
        <w:t>Grupo de Matemática Aplicada</w:t>
      </w:r>
      <w:r w:rsidR="007F6D6C">
        <w:rPr>
          <w:szCs w:val="20"/>
        </w:rPr>
        <w:t xml:space="preserve">, </w:t>
      </w:r>
      <w:r w:rsidR="005419ED">
        <w:rPr>
          <w:szCs w:val="20"/>
        </w:rPr>
        <w:t>Facultad de ingeniería, Universidad Nacional de Río Cuarto, Río Cuarto</w:t>
      </w:r>
      <w:r w:rsidR="0032467C">
        <w:rPr>
          <w:szCs w:val="20"/>
        </w:rPr>
        <w:t>, Argentina</w:t>
      </w:r>
      <w:r w:rsidR="0012351D">
        <w:rPr>
          <w:szCs w:val="20"/>
        </w:rPr>
        <w:t>.</w:t>
      </w:r>
    </w:p>
    <w:p w14:paraId="24F9B898" w14:textId="77777777" w:rsidR="002E2F23" w:rsidRPr="00DF32D5" w:rsidRDefault="002E2F23" w:rsidP="00DF32D5">
      <w:pPr>
        <w:pStyle w:val="Afiliacindeautores"/>
      </w:pPr>
      <w:r w:rsidRPr="00DF32D5">
        <w:rPr>
          <w:vertAlign w:val="superscript"/>
        </w:rPr>
        <w:t>3</w:t>
      </w:r>
      <w:r w:rsidR="0032467C">
        <w:rPr>
          <w:szCs w:val="20"/>
        </w:rPr>
        <w:t>Instituto de Estudios Avanzados en Ingeniería y Tecnología, IDIT UNC-CONICET</w:t>
      </w:r>
      <w:r w:rsidR="0012351D">
        <w:rPr>
          <w:szCs w:val="20"/>
        </w:rPr>
        <w:t>.</w:t>
      </w:r>
    </w:p>
    <w:p w14:paraId="1B2B6B93" w14:textId="77777777" w:rsidR="003F74A2" w:rsidRDefault="003F74A2" w:rsidP="00C5441D">
      <w:pPr>
        <w:pStyle w:val="Afiliacindeautores"/>
        <w:rPr>
          <w:i w:val="0"/>
          <w:iCs/>
          <w:sz w:val="20"/>
        </w:rPr>
      </w:pPr>
    </w:p>
    <w:p w14:paraId="6BCA9D66" w14:textId="77777777" w:rsidR="00354FDD" w:rsidRPr="000B7572" w:rsidRDefault="00354FDD" w:rsidP="009366F0">
      <w:pPr>
        <w:pStyle w:val="Fechasgestion"/>
        <w:rPr>
          <w:rStyle w:val="Textoennegrita"/>
          <w:bCs w:val="0"/>
        </w:rPr>
      </w:pPr>
      <w:proofErr w:type="spellStart"/>
      <w:r w:rsidRPr="000B7572">
        <w:rPr>
          <w:rStyle w:val="Textoennegrita"/>
          <w:bCs w:val="0"/>
        </w:rPr>
        <w:t>Fecha</w:t>
      </w:r>
      <w:proofErr w:type="spellEnd"/>
      <w:r w:rsidRPr="000B7572">
        <w:rPr>
          <w:rStyle w:val="Textoennegrita"/>
          <w:bCs w:val="0"/>
        </w:rPr>
        <w:t xml:space="preserve"> de </w:t>
      </w:r>
      <w:proofErr w:type="spellStart"/>
      <w:r w:rsidRPr="000B7572">
        <w:rPr>
          <w:rStyle w:val="Textoennegrita"/>
          <w:bCs w:val="0"/>
        </w:rPr>
        <w:t>recepción</w:t>
      </w:r>
      <w:proofErr w:type="spellEnd"/>
      <w:r w:rsidRPr="000B7572">
        <w:rPr>
          <w:rStyle w:val="Textoennegrita"/>
          <w:bCs w:val="0"/>
        </w:rPr>
        <w:t xml:space="preserve"> del </w:t>
      </w:r>
      <w:proofErr w:type="spellStart"/>
      <w:r w:rsidRPr="000B7572">
        <w:rPr>
          <w:rStyle w:val="Textoennegrita"/>
          <w:bCs w:val="0"/>
        </w:rPr>
        <w:t>manuscrito</w:t>
      </w:r>
      <w:proofErr w:type="spellEnd"/>
      <w:r w:rsidRPr="000B7572">
        <w:rPr>
          <w:rStyle w:val="Textoennegrita"/>
          <w:bCs w:val="0"/>
        </w:rPr>
        <w:t xml:space="preserve">: </w:t>
      </w:r>
      <w:proofErr w:type="spellStart"/>
      <w:r w:rsidRPr="000B7572">
        <w:rPr>
          <w:rStyle w:val="Textoennegrita"/>
          <w:bCs w:val="0"/>
        </w:rPr>
        <w:t>dd</w:t>
      </w:r>
      <w:proofErr w:type="spellEnd"/>
      <w:r w:rsidRPr="000B7572">
        <w:rPr>
          <w:rStyle w:val="Textoennegrita"/>
          <w:bCs w:val="0"/>
        </w:rPr>
        <w:t>/mm/</w:t>
      </w:r>
      <w:proofErr w:type="spellStart"/>
      <w:r w:rsidRPr="000B7572">
        <w:rPr>
          <w:rStyle w:val="Textoennegrita"/>
          <w:bCs w:val="0"/>
        </w:rPr>
        <w:t>aaaa</w:t>
      </w:r>
      <w:proofErr w:type="spellEnd"/>
    </w:p>
    <w:p w14:paraId="57053855" w14:textId="77777777" w:rsidR="00AC68C5" w:rsidRPr="000B7572" w:rsidRDefault="00AC68C5" w:rsidP="009366F0">
      <w:pPr>
        <w:pStyle w:val="Fechasgestion"/>
        <w:rPr>
          <w:rStyle w:val="Textoennegrita"/>
          <w:bCs w:val="0"/>
        </w:rPr>
      </w:pPr>
      <w:proofErr w:type="spellStart"/>
      <w:r w:rsidRPr="000B7572">
        <w:rPr>
          <w:rStyle w:val="Textoennegrita"/>
          <w:bCs w:val="0"/>
        </w:rPr>
        <w:t>Fecha</w:t>
      </w:r>
      <w:proofErr w:type="spellEnd"/>
      <w:r w:rsidRPr="000B7572">
        <w:rPr>
          <w:rStyle w:val="Textoennegrita"/>
          <w:bCs w:val="0"/>
        </w:rPr>
        <w:t xml:space="preserve"> de </w:t>
      </w:r>
      <w:proofErr w:type="spellStart"/>
      <w:r w:rsidRPr="000B7572">
        <w:rPr>
          <w:rStyle w:val="Textoennegrita"/>
          <w:bCs w:val="0"/>
        </w:rPr>
        <w:t>aceptación</w:t>
      </w:r>
      <w:proofErr w:type="spellEnd"/>
      <w:r w:rsidRPr="000B7572">
        <w:rPr>
          <w:rStyle w:val="Textoennegrita"/>
          <w:bCs w:val="0"/>
        </w:rPr>
        <w:t xml:space="preserve"> del </w:t>
      </w:r>
      <w:proofErr w:type="spellStart"/>
      <w:r w:rsidRPr="000B7572">
        <w:rPr>
          <w:rStyle w:val="Textoennegrita"/>
          <w:bCs w:val="0"/>
        </w:rPr>
        <w:t>manuscrito</w:t>
      </w:r>
      <w:proofErr w:type="spellEnd"/>
      <w:r w:rsidRPr="000B7572">
        <w:rPr>
          <w:rStyle w:val="Textoennegrita"/>
          <w:bCs w:val="0"/>
        </w:rPr>
        <w:t xml:space="preserve">: </w:t>
      </w:r>
      <w:proofErr w:type="spellStart"/>
      <w:r w:rsidRPr="000B7572">
        <w:rPr>
          <w:rStyle w:val="Textoennegrita"/>
          <w:bCs w:val="0"/>
        </w:rPr>
        <w:t>dd</w:t>
      </w:r>
      <w:proofErr w:type="spellEnd"/>
      <w:r w:rsidRPr="000B7572">
        <w:rPr>
          <w:rStyle w:val="Textoennegrita"/>
          <w:bCs w:val="0"/>
        </w:rPr>
        <w:t>/mm/</w:t>
      </w:r>
      <w:proofErr w:type="spellStart"/>
      <w:r w:rsidRPr="000B7572">
        <w:rPr>
          <w:rStyle w:val="Textoennegrita"/>
          <w:bCs w:val="0"/>
        </w:rPr>
        <w:t>aaaa</w:t>
      </w:r>
      <w:proofErr w:type="spellEnd"/>
    </w:p>
    <w:p w14:paraId="7E4EEC77" w14:textId="77777777" w:rsidR="00354FDD" w:rsidRPr="000B7572" w:rsidRDefault="00354FDD" w:rsidP="009366F0">
      <w:pPr>
        <w:pStyle w:val="Fechasgestion"/>
      </w:pPr>
      <w:proofErr w:type="spellStart"/>
      <w:r w:rsidRPr="000B7572">
        <w:rPr>
          <w:rStyle w:val="Textoennegrita"/>
          <w:bCs w:val="0"/>
        </w:rPr>
        <w:t>Fecha</w:t>
      </w:r>
      <w:proofErr w:type="spellEnd"/>
      <w:r w:rsidRPr="000B7572">
        <w:rPr>
          <w:rStyle w:val="Textoennegrita"/>
          <w:bCs w:val="0"/>
        </w:rPr>
        <w:t xml:space="preserve"> de </w:t>
      </w:r>
      <w:proofErr w:type="spellStart"/>
      <w:r w:rsidRPr="000B7572">
        <w:rPr>
          <w:rStyle w:val="Textoennegrita"/>
          <w:bCs w:val="0"/>
        </w:rPr>
        <w:t>publicación</w:t>
      </w:r>
      <w:proofErr w:type="spellEnd"/>
      <w:r w:rsidRPr="000B7572">
        <w:rPr>
          <w:rStyle w:val="Textoennegrita"/>
          <w:bCs w:val="0"/>
        </w:rPr>
        <w:t xml:space="preserve">: </w:t>
      </w:r>
      <w:proofErr w:type="spellStart"/>
      <w:r w:rsidRPr="000B7572">
        <w:rPr>
          <w:rStyle w:val="Textoennegrita"/>
          <w:bCs w:val="0"/>
        </w:rPr>
        <w:t>dd</w:t>
      </w:r>
      <w:proofErr w:type="spellEnd"/>
      <w:r w:rsidRPr="000B7572">
        <w:rPr>
          <w:rStyle w:val="Textoennegrita"/>
          <w:bCs w:val="0"/>
        </w:rPr>
        <w:t>/mm/</w:t>
      </w:r>
      <w:proofErr w:type="spellStart"/>
      <w:r w:rsidRPr="000B7572">
        <w:rPr>
          <w:rStyle w:val="Textoennegrita"/>
          <w:bCs w:val="0"/>
        </w:rPr>
        <w:t>aaaa</w:t>
      </w:r>
      <w:proofErr w:type="spellEnd"/>
    </w:p>
    <w:p w14:paraId="34D29E65" w14:textId="77777777" w:rsidR="002E2F23" w:rsidRPr="00DF32D5" w:rsidRDefault="002E2F23" w:rsidP="00DF32D5">
      <w:pPr>
        <w:pBdr>
          <w:bottom w:val="single" w:sz="12" w:space="1" w:color="auto"/>
        </w:pBdr>
        <w:ind w:firstLine="0"/>
      </w:pPr>
    </w:p>
    <w:p w14:paraId="0F136AA0" w14:textId="77777777" w:rsidR="00290863" w:rsidRPr="002E2F23" w:rsidRDefault="00290863" w:rsidP="00B13A3C">
      <w:pPr>
        <w:rPr>
          <w:lang w:val="es-ES"/>
        </w:rPr>
      </w:pPr>
    </w:p>
    <w:p w14:paraId="76EE3F1C" w14:textId="77777777" w:rsidR="00BA72BF" w:rsidRPr="00345A67" w:rsidRDefault="00BA72BF" w:rsidP="000A798A">
      <w:pPr>
        <w:pStyle w:val="Abstract"/>
        <w:ind w:firstLine="0"/>
        <w:rPr>
          <w:color w:val="FF0000"/>
        </w:rPr>
      </w:pPr>
      <w:r w:rsidRPr="00AC68C5">
        <w:t>Resumen</w:t>
      </w:r>
      <w:r w:rsidRPr="002E2F23">
        <w:t>—</w:t>
      </w:r>
      <w:r w:rsidR="000A798A" w:rsidRPr="000A798A">
        <w:t xml:space="preserve"> </w:t>
      </w:r>
      <w:r w:rsidR="000A798A" w:rsidRPr="000A798A">
        <w:rPr>
          <w:b w:val="0"/>
        </w:rPr>
        <w:t>Las futuras generaciones d</w:t>
      </w:r>
      <w:r w:rsidR="00BD5971">
        <w:rPr>
          <w:b w:val="0"/>
        </w:rPr>
        <w:t>e aeronaves, especialmente los Micro</w:t>
      </w:r>
      <w:r w:rsidR="006936C8">
        <w:rPr>
          <w:b w:val="0"/>
        </w:rPr>
        <w:t>-</w:t>
      </w:r>
      <w:r w:rsidR="00BD5971">
        <w:rPr>
          <w:b w:val="0"/>
        </w:rPr>
        <w:t>V</w:t>
      </w:r>
      <w:r w:rsidR="000A798A" w:rsidRPr="000A798A">
        <w:rPr>
          <w:b w:val="0"/>
        </w:rPr>
        <w:t xml:space="preserve">ehículos </w:t>
      </w:r>
      <w:r w:rsidR="00BD5971">
        <w:rPr>
          <w:b w:val="0"/>
        </w:rPr>
        <w:t>A</w:t>
      </w:r>
      <w:r w:rsidR="000A798A" w:rsidRPr="000A798A">
        <w:rPr>
          <w:b w:val="0"/>
        </w:rPr>
        <w:t>éreos</w:t>
      </w:r>
      <w:r w:rsidR="00BD5971">
        <w:rPr>
          <w:b w:val="0"/>
        </w:rPr>
        <w:t xml:space="preserve"> (</w:t>
      </w:r>
      <w:proofErr w:type="spellStart"/>
      <w:r w:rsidR="00BD5971">
        <w:rPr>
          <w:b w:val="0"/>
        </w:rPr>
        <w:t>MAV</w:t>
      </w:r>
      <w:r w:rsidR="00106EAD">
        <w:rPr>
          <w:b w:val="0"/>
        </w:rPr>
        <w:t>s</w:t>
      </w:r>
      <w:proofErr w:type="spellEnd"/>
      <w:r w:rsidR="00BD5971">
        <w:rPr>
          <w:b w:val="0"/>
        </w:rPr>
        <w:t>)</w:t>
      </w:r>
      <w:r w:rsidR="000A798A" w:rsidRPr="000A798A">
        <w:rPr>
          <w:b w:val="0"/>
        </w:rPr>
        <w:t xml:space="preserve"> basados en el concepto de alas batientes, utilizarán mecanismos no-convencionales inspirados en el vuelo de insectos y aves pequeñas para mantenerse en vuelo y ejecutar maniobras complejas </w:t>
      </w:r>
      <w:r w:rsidR="006936C8">
        <w:rPr>
          <w:b w:val="0"/>
        </w:rPr>
        <w:t>y poder</w:t>
      </w:r>
      <w:r w:rsidR="000A798A" w:rsidRPr="000A798A">
        <w:rPr>
          <w:b w:val="0"/>
        </w:rPr>
        <w:t xml:space="preserve"> satisfacer los requerimientos de u</w:t>
      </w:r>
      <w:r w:rsidR="00F376F1">
        <w:rPr>
          <w:b w:val="0"/>
        </w:rPr>
        <w:t>n amplio rango de misiones</w:t>
      </w:r>
      <w:r w:rsidR="000A798A" w:rsidRPr="000A798A">
        <w:rPr>
          <w:b w:val="0"/>
        </w:rPr>
        <w:t xml:space="preserve">. Entre los diferentes aspectos que </w:t>
      </w:r>
      <w:r w:rsidR="00FA3D83" w:rsidRPr="00896BFF">
        <w:rPr>
          <w:b w:val="0"/>
          <w:color w:val="000000"/>
        </w:rPr>
        <w:t>caracterizan el vuelo natural</w:t>
      </w:r>
      <w:r w:rsidR="000A798A" w:rsidRPr="00896BFF">
        <w:rPr>
          <w:b w:val="0"/>
          <w:color w:val="000000"/>
        </w:rPr>
        <w:t xml:space="preserve">, la generación de sustentación y propulsión </w:t>
      </w:r>
      <w:r w:rsidR="00FA3D83" w:rsidRPr="00896BFF">
        <w:rPr>
          <w:b w:val="0"/>
          <w:color w:val="000000"/>
        </w:rPr>
        <w:t>son de vital importancia</w:t>
      </w:r>
      <w:r w:rsidR="000A798A" w:rsidRPr="00896BFF">
        <w:rPr>
          <w:b w:val="0"/>
          <w:color w:val="000000"/>
        </w:rPr>
        <w:t xml:space="preserve"> </w:t>
      </w:r>
      <w:r w:rsidR="003973E5" w:rsidRPr="00896BFF">
        <w:rPr>
          <w:b w:val="0"/>
          <w:color w:val="000000"/>
        </w:rPr>
        <w:t xml:space="preserve">para desarrollar </w:t>
      </w:r>
      <w:proofErr w:type="spellStart"/>
      <w:r w:rsidR="000A798A" w:rsidRPr="00896BFF">
        <w:rPr>
          <w:b w:val="0"/>
          <w:color w:val="000000"/>
        </w:rPr>
        <w:t>MAVs</w:t>
      </w:r>
      <w:proofErr w:type="spellEnd"/>
      <w:r w:rsidR="000A798A" w:rsidRPr="00896BFF">
        <w:rPr>
          <w:b w:val="0"/>
          <w:color w:val="000000"/>
        </w:rPr>
        <w:t xml:space="preserve"> </w:t>
      </w:r>
      <w:r w:rsidR="003973E5" w:rsidRPr="00896BFF">
        <w:rPr>
          <w:b w:val="0"/>
          <w:color w:val="000000"/>
        </w:rPr>
        <w:t xml:space="preserve">eficientes </w:t>
      </w:r>
      <w:r w:rsidR="000A798A" w:rsidRPr="00896BFF">
        <w:rPr>
          <w:b w:val="0"/>
          <w:color w:val="000000"/>
        </w:rPr>
        <w:t>basados en el concepto de alas batiente</w:t>
      </w:r>
      <w:r w:rsidR="00C82ED6" w:rsidRPr="00896BFF">
        <w:rPr>
          <w:b w:val="0"/>
          <w:color w:val="000000"/>
        </w:rPr>
        <w:t>s</w:t>
      </w:r>
      <w:r w:rsidR="00BA3335">
        <w:rPr>
          <w:b w:val="0"/>
          <w:color w:val="000000"/>
        </w:rPr>
        <w:t xml:space="preserve">. </w:t>
      </w:r>
      <w:r w:rsidR="000A798A" w:rsidRPr="000A798A">
        <w:rPr>
          <w:b w:val="0"/>
        </w:rPr>
        <w:t xml:space="preserve">El objetivo principal de este trabajo consiste en explorar, mediante el desarrollo de simulaciones numéricas, </w:t>
      </w:r>
      <w:r w:rsidR="004E45AA">
        <w:rPr>
          <w:b w:val="0"/>
        </w:rPr>
        <w:t xml:space="preserve">la aerodinámica no-lineal de </w:t>
      </w:r>
      <w:r w:rsidR="000A798A" w:rsidRPr="000A798A">
        <w:rPr>
          <w:b w:val="0"/>
        </w:rPr>
        <w:t>un modelo de ala batiente inspirado en la biología. Para alcanzar el objetivo se utiliza un código numérico</w:t>
      </w:r>
      <w:r w:rsidR="00B96E30">
        <w:rPr>
          <w:b w:val="0"/>
        </w:rPr>
        <w:t xml:space="preserve"> que implementa </w:t>
      </w:r>
      <w:r w:rsidR="00B96E30" w:rsidRPr="000A798A">
        <w:rPr>
          <w:b w:val="0"/>
        </w:rPr>
        <w:t>el Método de Red de Vórtices No-estacionario</w:t>
      </w:r>
      <w:r w:rsidR="00B96E30">
        <w:rPr>
          <w:b w:val="0"/>
        </w:rPr>
        <w:t xml:space="preserve"> en combinación con un </w:t>
      </w:r>
      <w:r w:rsidR="000A798A" w:rsidRPr="000A798A">
        <w:rPr>
          <w:b w:val="0"/>
        </w:rPr>
        <w:t>modelo cinemático que per</w:t>
      </w:r>
      <w:r w:rsidR="00B96E30">
        <w:rPr>
          <w:b w:val="0"/>
        </w:rPr>
        <w:t xml:space="preserve">mite describir el movimiento del </w:t>
      </w:r>
      <w:r w:rsidR="000A798A" w:rsidRPr="000A798A">
        <w:rPr>
          <w:b w:val="0"/>
        </w:rPr>
        <w:t>ala batiente.</w:t>
      </w:r>
      <w:r w:rsidR="00B96E30">
        <w:rPr>
          <w:b w:val="0"/>
        </w:rPr>
        <w:t xml:space="preserve"> </w:t>
      </w:r>
      <w:r w:rsidR="00FC2713" w:rsidRPr="00E02DAA">
        <w:rPr>
          <w:b w:val="0"/>
        </w:rPr>
        <w:t xml:space="preserve">Los resultados </w:t>
      </w:r>
      <w:r w:rsidR="00FC2713" w:rsidRPr="002E65B7">
        <w:rPr>
          <w:b w:val="0"/>
        </w:rPr>
        <w:t xml:space="preserve">muestran que </w:t>
      </w:r>
      <w:r w:rsidR="00CF1340" w:rsidRPr="002E65B7">
        <w:rPr>
          <w:b w:val="0"/>
        </w:rPr>
        <w:t>el desfasaje entre</w:t>
      </w:r>
      <w:r w:rsidR="00FC2713" w:rsidRPr="002E65B7">
        <w:rPr>
          <w:b w:val="0"/>
        </w:rPr>
        <w:t xml:space="preserve"> </w:t>
      </w:r>
      <w:r w:rsidR="00CF1340" w:rsidRPr="002E65B7">
        <w:rPr>
          <w:b w:val="0"/>
        </w:rPr>
        <w:t>el ángulo de</w:t>
      </w:r>
      <w:r w:rsidR="00FC2713" w:rsidRPr="002E65B7">
        <w:rPr>
          <w:b w:val="0"/>
        </w:rPr>
        <w:t xml:space="preserve"> batimiento y la torsión del ala </w:t>
      </w:r>
      <w:r w:rsidR="00CF1340" w:rsidRPr="002E65B7">
        <w:rPr>
          <w:b w:val="0"/>
        </w:rPr>
        <w:t>afecta directamente el</w:t>
      </w:r>
      <w:r w:rsidR="00FC2713" w:rsidRPr="002E65B7">
        <w:rPr>
          <w:b w:val="0"/>
        </w:rPr>
        <w:t xml:space="preserve"> comportamiento de las cargas </w:t>
      </w:r>
      <w:r w:rsidR="00CF1340" w:rsidRPr="002E65B7">
        <w:rPr>
          <w:b w:val="0"/>
        </w:rPr>
        <w:t xml:space="preserve">aerodinámicas </w:t>
      </w:r>
      <w:r w:rsidR="00FC2713" w:rsidRPr="002E65B7">
        <w:rPr>
          <w:b w:val="0"/>
        </w:rPr>
        <w:t xml:space="preserve">de sustentación y de </w:t>
      </w:r>
      <w:r w:rsidR="00CF1340" w:rsidRPr="002E65B7">
        <w:rPr>
          <w:b w:val="0"/>
        </w:rPr>
        <w:t>empuje</w:t>
      </w:r>
      <w:r w:rsidR="00FC2713" w:rsidRPr="002E65B7">
        <w:rPr>
          <w:b w:val="0"/>
        </w:rPr>
        <w:t xml:space="preserve">. </w:t>
      </w:r>
      <w:r w:rsidR="00CF1340" w:rsidRPr="002E65B7">
        <w:rPr>
          <w:b w:val="0"/>
        </w:rPr>
        <w:t xml:space="preserve">Adicionalmente, </w:t>
      </w:r>
      <w:r w:rsidR="00FC2713" w:rsidRPr="002E65B7">
        <w:rPr>
          <w:b w:val="0"/>
        </w:rPr>
        <w:t>para ciertos ángulos de desfasaje las cargas</w:t>
      </w:r>
      <w:r w:rsidR="00FC2713" w:rsidRPr="00E02DAA">
        <w:rPr>
          <w:b w:val="0"/>
        </w:rPr>
        <w:t xml:space="preserve"> aerodinámicas se maximizan.</w:t>
      </w:r>
    </w:p>
    <w:p w14:paraId="2CF7FDD9" w14:textId="77777777" w:rsidR="00E736D2" w:rsidRPr="00DF32D5" w:rsidRDefault="00E736D2" w:rsidP="002738BD">
      <w:pPr>
        <w:pStyle w:val="Abstract"/>
      </w:pPr>
    </w:p>
    <w:p w14:paraId="40D23E3B" w14:textId="77777777" w:rsidR="00290863" w:rsidRPr="002E2F23" w:rsidRDefault="00BA72BF" w:rsidP="009C5B7F">
      <w:pPr>
        <w:pStyle w:val="Abstract"/>
        <w:ind w:firstLine="0"/>
      </w:pPr>
      <w:r w:rsidRPr="009C5B7F">
        <w:t>Palabras clave</w:t>
      </w:r>
      <w:r w:rsidRPr="002E2F23">
        <w:t>—</w:t>
      </w:r>
      <w:r w:rsidR="00CD5173">
        <w:rPr>
          <w:b w:val="0"/>
        </w:rPr>
        <w:t xml:space="preserve">Alas batientes, </w:t>
      </w:r>
      <w:proofErr w:type="spellStart"/>
      <w:r w:rsidR="00CD5173">
        <w:rPr>
          <w:b w:val="0"/>
        </w:rPr>
        <w:t>MAV</w:t>
      </w:r>
      <w:r w:rsidR="00B96E30">
        <w:rPr>
          <w:b w:val="0"/>
        </w:rPr>
        <w:t>s</w:t>
      </w:r>
      <w:proofErr w:type="spellEnd"/>
      <w:r w:rsidR="00CD5173">
        <w:rPr>
          <w:b w:val="0"/>
        </w:rPr>
        <w:t xml:space="preserve">, </w:t>
      </w:r>
      <w:r w:rsidR="00B96E30">
        <w:rPr>
          <w:b w:val="0"/>
        </w:rPr>
        <w:t>s</w:t>
      </w:r>
      <w:r w:rsidR="00CD5173">
        <w:rPr>
          <w:b w:val="0"/>
        </w:rPr>
        <w:t xml:space="preserve">imulaciones numéricas, Método de red de vórtices </w:t>
      </w:r>
      <w:r w:rsidR="00345A67">
        <w:rPr>
          <w:b w:val="0"/>
        </w:rPr>
        <w:t>n</w:t>
      </w:r>
      <w:r w:rsidR="00CD5173">
        <w:rPr>
          <w:b w:val="0"/>
        </w:rPr>
        <w:t>o-estacionario</w:t>
      </w:r>
      <w:r w:rsidR="000364F2">
        <w:rPr>
          <w:b w:val="0"/>
        </w:rPr>
        <w:t>.</w:t>
      </w:r>
    </w:p>
    <w:p w14:paraId="5CAA3373" w14:textId="77777777" w:rsidR="000A489A" w:rsidRPr="002E2F23" w:rsidRDefault="000A489A" w:rsidP="00C5441D">
      <w:pPr>
        <w:pBdr>
          <w:bottom w:val="double" w:sz="6" w:space="1" w:color="808080"/>
        </w:pBdr>
        <w:rPr>
          <w:lang w:val="es-ES"/>
        </w:rPr>
      </w:pPr>
    </w:p>
    <w:p w14:paraId="0884B0B3" w14:textId="77777777" w:rsidR="001E0B9D" w:rsidRPr="002E2F23" w:rsidRDefault="001E0B9D" w:rsidP="00B13A3C">
      <w:pPr>
        <w:rPr>
          <w:lang w:val="es-ES"/>
        </w:rPr>
      </w:pPr>
    </w:p>
    <w:p w14:paraId="657B8869" w14:textId="77777777" w:rsidR="00F70C9D" w:rsidRPr="00896BFF" w:rsidRDefault="000A489A" w:rsidP="00F70C9D">
      <w:pPr>
        <w:pStyle w:val="Abstract"/>
        <w:ind w:firstLine="0"/>
        <w:rPr>
          <w:b w:val="0"/>
          <w:color w:val="000000"/>
          <w:lang w:val="en-US"/>
        </w:rPr>
      </w:pPr>
      <w:r w:rsidRPr="00AC68C5">
        <w:rPr>
          <w:lang w:val="en-US"/>
        </w:rPr>
        <w:t>Abstract</w:t>
      </w:r>
      <w:r w:rsidRPr="00065EF8">
        <w:rPr>
          <w:lang w:val="en-US"/>
        </w:rPr>
        <w:t>—</w:t>
      </w:r>
      <w:proofErr w:type="gramStart"/>
      <w:r w:rsidR="00125E1C" w:rsidRPr="00896BFF">
        <w:rPr>
          <w:b w:val="0"/>
          <w:color w:val="000000"/>
          <w:lang w:val="en-US"/>
        </w:rPr>
        <w:t>The</w:t>
      </w:r>
      <w:proofErr w:type="gramEnd"/>
      <w:r w:rsidR="00125E1C" w:rsidRPr="00896BFF">
        <w:rPr>
          <w:b w:val="0"/>
          <w:color w:val="000000"/>
          <w:lang w:val="en-US"/>
        </w:rPr>
        <w:t xml:space="preserve"> </w:t>
      </w:r>
      <w:r w:rsidR="00345A67" w:rsidRPr="00896BFF">
        <w:rPr>
          <w:b w:val="0"/>
          <w:color w:val="000000"/>
          <w:lang w:val="en-US"/>
        </w:rPr>
        <w:t>future</w:t>
      </w:r>
      <w:r w:rsidR="00125E1C" w:rsidRPr="00896BFF">
        <w:rPr>
          <w:b w:val="0"/>
          <w:color w:val="000000"/>
          <w:lang w:val="en-US"/>
        </w:rPr>
        <w:t xml:space="preserve"> aircraft generations, </w:t>
      </w:r>
      <w:r w:rsidR="00B96E30" w:rsidRPr="00896BFF">
        <w:rPr>
          <w:b w:val="0"/>
          <w:color w:val="000000"/>
          <w:lang w:val="en-US"/>
        </w:rPr>
        <w:t>especially</w:t>
      </w:r>
      <w:r w:rsidR="00CC55FA" w:rsidRPr="00896BFF">
        <w:rPr>
          <w:b w:val="0"/>
          <w:color w:val="000000"/>
          <w:lang w:val="en-US"/>
        </w:rPr>
        <w:t xml:space="preserve"> </w:t>
      </w:r>
      <w:r w:rsidR="00B96E30" w:rsidRPr="00896BFF">
        <w:rPr>
          <w:b w:val="0"/>
          <w:color w:val="000000"/>
          <w:lang w:val="en-US"/>
        </w:rPr>
        <w:t xml:space="preserve">the </w:t>
      </w:r>
      <w:r w:rsidR="00652887" w:rsidRPr="00896BFF">
        <w:rPr>
          <w:b w:val="0"/>
          <w:color w:val="000000"/>
          <w:lang w:val="en-US"/>
        </w:rPr>
        <w:t>Micro</w:t>
      </w:r>
      <w:r w:rsidR="00345A67">
        <w:rPr>
          <w:b w:val="0"/>
          <w:color w:val="000000"/>
          <w:lang w:val="en-US"/>
        </w:rPr>
        <w:t xml:space="preserve"> </w:t>
      </w:r>
      <w:r w:rsidR="00652887" w:rsidRPr="00896BFF">
        <w:rPr>
          <w:b w:val="0"/>
          <w:color w:val="000000"/>
          <w:lang w:val="en-US"/>
        </w:rPr>
        <w:t>Air</w:t>
      </w:r>
      <w:r w:rsidR="00345A67">
        <w:rPr>
          <w:b w:val="0"/>
          <w:color w:val="000000"/>
          <w:lang w:val="en-US"/>
        </w:rPr>
        <w:t xml:space="preserve"> </w:t>
      </w:r>
      <w:r w:rsidR="00652887" w:rsidRPr="00896BFF">
        <w:rPr>
          <w:b w:val="0"/>
          <w:color w:val="000000"/>
          <w:lang w:val="en-US"/>
        </w:rPr>
        <w:t>V</w:t>
      </w:r>
      <w:r w:rsidR="00125E1C" w:rsidRPr="00896BFF">
        <w:rPr>
          <w:b w:val="0"/>
          <w:color w:val="000000"/>
          <w:lang w:val="en-US"/>
        </w:rPr>
        <w:t>ehicles</w:t>
      </w:r>
      <w:r w:rsidR="00BD5971" w:rsidRPr="00896BFF">
        <w:rPr>
          <w:b w:val="0"/>
          <w:color w:val="000000"/>
          <w:lang w:val="en-US"/>
        </w:rPr>
        <w:t xml:space="preserve"> (MAV</w:t>
      </w:r>
      <w:r w:rsidR="00C95AAE" w:rsidRPr="00896BFF">
        <w:rPr>
          <w:b w:val="0"/>
          <w:color w:val="000000"/>
          <w:lang w:val="en-US"/>
        </w:rPr>
        <w:t>s</w:t>
      </w:r>
      <w:r w:rsidR="00BD5971" w:rsidRPr="00896BFF">
        <w:rPr>
          <w:b w:val="0"/>
          <w:color w:val="000000"/>
          <w:lang w:val="en-US"/>
        </w:rPr>
        <w:t>)</w:t>
      </w:r>
      <w:r w:rsidR="00125E1C" w:rsidRPr="00896BFF">
        <w:rPr>
          <w:b w:val="0"/>
          <w:color w:val="000000"/>
          <w:lang w:val="en-US"/>
        </w:rPr>
        <w:t xml:space="preserve"> based on the </w:t>
      </w:r>
      <w:r w:rsidR="00CC55FA" w:rsidRPr="00896BFF">
        <w:rPr>
          <w:b w:val="0"/>
          <w:color w:val="000000"/>
          <w:lang w:val="en-US"/>
        </w:rPr>
        <w:t xml:space="preserve">concept of flapping wings, </w:t>
      </w:r>
      <w:r w:rsidR="00125E1C" w:rsidRPr="00896BFF">
        <w:rPr>
          <w:b w:val="0"/>
          <w:color w:val="000000"/>
          <w:lang w:val="en-US"/>
        </w:rPr>
        <w:t>will use some non-conv</w:t>
      </w:r>
      <w:r w:rsidR="00537359" w:rsidRPr="00896BFF">
        <w:rPr>
          <w:b w:val="0"/>
          <w:color w:val="000000"/>
          <w:lang w:val="en-US"/>
        </w:rPr>
        <w:t xml:space="preserve">entional mechanisms inspired by </w:t>
      </w:r>
      <w:r w:rsidR="008F25F1" w:rsidRPr="00896BFF">
        <w:rPr>
          <w:b w:val="0"/>
          <w:color w:val="000000"/>
          <w:lang w:val="en-US"/>
        </w:rPr>
        <w:t xml:space="preserve">the flight of </w:t>
      </w:r>
      <w:r w:rsidR="00125E1C" w:rsidRPr="00896BFF">
        <w:rPr>
          <w:b w:val="0"/>
          <w:color w:val="000000"/>
          <w:lang w:val="en-US"/>
        </w:rPr>
        <w:t>insect</w:t>
      </w:r>
      <w:r w:rsidR="00A13674" w:rsidRPr="00896BFF">
        <w:rPr>
          <w:b w:val="0"/>
          <w:color w:val="000000"/>
          <w:lang w:val="en-US"/>
        </w:rPr>
        <w:t xml:space="preserve"> and small</w:t>
      </w:r>
      <w:r w:rsidR="00537359" w:rsidRPr="00896BFF">
        <w:rPr>
          <w:b w:val="0"/>
          <w:color w:val="000000"/>
          <w:lang w:val="en-US"/>
        </w:rPr>
        <w:t xml:space="preserve"> bird </w:t>
      </w:r>
      <w:r w:rsidR="00125E1C" w:rsidRPr="00896BFF">
        <w:rPr>
          <w:b w:val="0"/>
          <w:color w:val="000000"/>
          <w:lang w:val="en-US"/>
        </w:rPr>
        <w:t xml:space="preserve">in order to </w:t>
      </w:r>
      <w:r w:rsidR="00C82ED6" w:rsidRPr="00896BFF">
        <w:rPr>
          <w:b w:val="0"/>
          <w:color w:val="000000"/>
          <w:lang w:val="en-US"/>
        </w:rPr>
        <w:t>stay aloft and</w:t>
      </w:r>
      <w:r w:rsidR="00A13674" w:rsidRPr="00896BFF">
        <w:rPr>
          <w:b w:val="0"/>
          <w:color w:val="000000"/>
          <w:lang w:val="en-US"/>
        </w:rPr>
        <w:t xml:space="preserve"> satisfy the requirements of a wide range of missions. </w:t>
      </w:r>
      <w:r w:rsidR="00CC55FA" w:rsidRPr="00896BFF">
        <w:rPr>
          <w:b w:val="0"/>
          <w:color w:val="000000"/>
          <w:lang w:val="en-US"/>
        </w:rPr>
        <w:t xml:space="preserve">Among </w:t>
      </w:r>
      <w:r w:rsidR="00803311" w:rsidRPr="00896BFF">
        <w:rPr>
          <w:b w:val="0"/>
          <w:color w:val="000000"/>
          <w:lang w:val="en-US"/>
        </w:rPr>
        <w:t>the different aspects</w:t>
      </w:r>
      <w:r w:rsidR="00C82ED6" w:rsidRPr="00896BFF">
        <w:rPr>
          <w:b w:val="0"/>
          <w:color w:val="000000"/>
          <w:lang w:val="en-US"/>
        </w:rPr>
        <w:t xml:space="preserve"> </w:t>
      </w:r>
      <w:r w:rsidR="00FA3D83" w:rsidRPr="00896BFF">
        <w:rPr>
          <w:b w:val="0"/>
          <w:color w:val="000000"/>
          <w:lang w:val="en-US"/>
        </w:rPr>
        <w:t>that characterizes the natural flight</w:t>
      </w:r>
      <w:r w:rsidR="00C82ED6" w:rsidRPr="00896BFF">
        <w:rPr>
          <w:b w:val="0"/>
          <w:color w:val="000000"/>
          <w:lang w:val="en-US"/>
        </w:rPr>
        <w:t xml:space="preserve">, the </w:t>
      </w:r>
      <w:r w:rsidR="00C95AAE" w:rsidRPr="00896BFF">
        <w:rPr>
          <w:b w:val="0"/>
          <w:color w:val="000000"/>
          <w:lang w:val="en-US"/>
        </w:rPr>
        <w:t xml:space="preserve">lift and thrust </w:t>
      </w:r>
      <w:r w:rsidR="00FA3D83" w:rsidRPr="00896BFF">
        <w:rPr>
          <w:b w:val="0"/>
          <w:color w:val="000000"/>
          <w:lang w:val="en-US"/>
        </w:rPr>
        <w:t xml:space="preserve">is </w:t>
      </w:r>
      <w:r w:rsidR="00803311" w:rsidRPr="00896BFF">
        <w:rPr>
          <w:b w:val="0"/>
          <w:color w:val="000000"/>
          <w:lang w:val="en-US"/>
        </w:rPr>
        <w:t xml:space="preserve">fundamental </w:t>
      </w:r>
      <w:r w:rsidR="00FA3D83" w:rsidRPr="00896BFF">
        <w:rPr>
          <w:b w:val="0"/>
          <w:color w:val="000000"/>
          <w:lang w:val="en-US"/>
        </w:rPr>
        <w:t xml:space="preserve">to develop efficient </w:t>
      </w:r>
      <w:r w:rsidR="00803311" w:rsidRPr="00896BFF">
        <w:rPr>
          <w:b w:val="0"/>
          <w:color w:val="000000"/>
          <w:lang w:val="en-US"/>
        </w:rPr>
        <w:t>MAVs</w:t>
      </w:r>
      <w:r w:rsidR="00FA3D83" w:rsidRPr="00896BFF">
        <w:rPr>
          <w:b w:val="0"/>
          <w:color w:val="000000"/>
          <w:lang w:val="en-US"/>
        </w:rPr>
        <w:t xml:space="preserve">-like </w:t>
      </w:r>
      <w:r w:rsidR="00CD1571" w:rsidRPr="00896BFF">
        <w:rPr>
          <w:b w:val="0"/>
          <w:color w:val="000000"/>
          <w:lang w:val="en-US"/>
        </w:rPr>
        <w:t>flapping wings</w:t>
      </w:r>
      <w:r w:rsidR="00803311" w:rsidRPr="00896BFF">
        <w:rPr>
          <w:b w:val="0"/>
          <w:color w:val="000000"/>
          <w:lang w:val="en-US"/>
        </w:rPr>
        <w:t>.</w:t>
      </w:r>
      <w:r w:rsidR="00243CB7" w:rsidRPr="00896BFF">
        <w:rPr>
          <w:b w:val="0"/>
          <w:color w:val="000000"/>
          <w:lang w:val="en-US"/>
        </w:rPr>
        <w:t xml:space="preserve"> The main </w:t>
      </w:r>
      <w:r w:rsidR="00652887" w:rsidRPr="00896BFF">
        <w:rPr>
          <w:b w:val="0"/>
          <w:color w:val="000000"/>
          <w:lang w:val="en-US"/>
        </w:rPr>
        <w:t xml:space="preserve">goal of this </w:t>
      </w:r>
      <w:r w:rsidR="00C95AAE" w:rsidRPr="00896BFF">
        <w:rPr>
          <w:b w:val="0"/>
          <w:color w:val="000000"/>
          <w:lang w:val="en-US"/>
        </w:rPr>
        <w:t>work is to explore</w:t>
      </w:r>
      <w:r w:rsidR="007B68E3" w:rsidRPr="00896BFF">
        <w:rPr>
          <w:b w:val="0"/>
          <w:color w:val="000000"/>
          <w:lang w:val="en-US"/>
        </w:rPr>
        <w:t xml:space="preserve">, by </w:t>
      </w:r>
      <w:r w:rsidR="00C95AAE" w:rsidRPr="00896BFF">
        <w:rPr>
          <w:b w:val="0"/>
          <w:color w:val="000000"/>
          <w:lang w:val="en-US"/>
        </w:rPr>
        <w:t>mean</w:t>
      </w:r>
      <w:r w:rsidR="00345A67">
        <w:rPr>
          <w:b w:val="0"/>
          <w:color w:val="000000"/>
          <w:lang w:val="en-US"/>
        </w:rPr>
        <w:t>s</w:t>
      </w:r>
      <w:r w:rsidR="00BA3335">
        <w:rPr>
          <w:b w:val="0"/>
          <w:color w:val="000000"/>
          <w:lang w:val="en-US"/>
        </w:rPr>
        <w:t xml:space="preserve"> of numerical simulations, the</w:t>
      </w:r>
      <w:r w:rsidR="004E45AA">
        <w:rPr>
          <w:b w:val="0"/>
          <w:color w:val="000000"/>
          <w:lang w:val="en-US"/>
        </w:rPr>
        <w:t xml:space="preserve"> non-linear aerodynamic</w:t>
      </w:r>
      <w:r w:rsidR="007E5A59">
        <w:rPr>
          <w:b w:val="0"/>
          <w:color w:val="000000"/>
          <w:lang w:val="en-US"/>
        </w:rPr>
        <w:t>s</w:t>
      </w:r>
      <w:r w:rsidR="004E45AA">
        <w:rPr>
          <w:b w:val="0"/>
          <w:color w:val="000000"/>
          <w:lang w:val="en-US"/>
        </w:rPr>
        <w:t xml:space="preserve"> </w:t>
      </w:r>
      <w:r w:rsidR="007B68E3" w:rsidRPr="00896BFF">
        <w:rPr>
          <w:b w:val="0"/>
          <w:color w:val="000000"/>
          <w:lang w:val="en-US"/>
        </w:rPr>
        <w:t xml:space="preserve">of </w:t>
      </w:r>
      <w:r w:rsidR="00C95AAE" w:rsidRPr="00896BFF">
        <w:rPr>
          <w:b w:val="0"/>
          <w:color w:val="000000"/>
          <w:lang w:val="en-US"/>
        </w:rPr>
        <w:t>a</w:t>
      </w:r>
      <w:r w:rsidR="007B68E3" w:rsidRPr="00896BFF">
        <w:rPr>
          <w:b w:val="0"/>
          <w:color w:val="000000"/>
          <w:lang w:val="en-US"/>
        </w:rPr>
        <w:t xml:space="preserve"> flapping wing model inspired </w:t>
      </w:r>
      <w:r w:rsidR="00C95AAE" w:rsidRPr="00896BFF">
        <w:rPr>
          <w:b w:val="0"/>
          <w:color w:val="000000"/>
          <w:lang w:val="en-US"/>
        </w:rPr>
        <w:t>by</w:t>
      </w:r>
      <w:r w:rsidR="007B68E3" w:rsidRPr="00896BFF">
        <w:rPr>
          <w:b w:val="0"/>
          <w:color w:val="000000"/>
          <w:lang w:val="en-US"/>
        </w:rPr>
        <w:t xml:space="preserve"> biology. To accomplish this goal, a numerical code has been used, </w:t>
      </w:r>
      <w:r w:rsidR="00C95AAE" w:rsidRPr="00896BFF">
        <w:rPr>
          <w:b w:val="0"/>
          <w:color w:val="000000"/>
          <w:lang w:val="en-US"/>
        </w:rPr>
        <w:t xml:space="preserve">which </w:t>
      </w:r>
      <w:r w:rsidR="007B68E3" w:rsidRPr="00896BFF">
        <w:rPr>
          <w:b w:val="0"/>
          <w:color w:val="000000"/>
          <w:lang w:val="en-US"/>
        </w:rPr>
        <w:t>implement</w:t>
      </w:r>
      <w:r w:rsidR="00C95AAE" w:rsidRPr="00896BFF">
        <w:rPr>
          <w:b w:val="0"/>
          <w:color w:val="000000"/>
          <w:lang w:val="en-US"/>
        </w:rPr>
        <w:t>s the unsteady vortex lattice method</w:t>
      </w:r>
      <w:r w:rsidR="00FF6C78" w:rsidRPr="00896BFF">
        <w:rPr>
          <w:b w:val="0"/>
          <w:color w:val="000000"/>
          <w:lang w:val="en-US"/>
        </w:rPr>
        <w:t xml:space="preserve"> in </w:t>
      </w:r>
      <w:r w:rsidR="00C95AAE" w:rsidRPr="00896BFF">
        <w:rPr>
          <w:b w:val="0"/>
          <w:color w:val="000000"/>
          <w:lang w:val="en-US"/>
        </w:rPr>
        <w:t>combination</w:t>
      </w:r>
      <w:r w:rsidR="00FF6C78" w:rsidRPr="00896BFF">
        <w:rPr>
          <w:b w:val="0"/>
          <w:color w:val="000000"/>
          <w:lang w:val="en-US"/>
        </w:rPr>
        <w:t xml:space="preserve"> </w:t>
      </w:r>
      <w:r w:rsidR="00C95AAE" w:rsidRPr="00896BFF">
        <w:rPr>
          <w:b w:val="0"/>
          <w:color w:val="000000"/>
          <w:lang w:val="en-US"/>
        </w:rPr>
        <w:t xml:space="preserve">with </w:t>
      </w:r>
      <w:r w:rsidR="00FF6C78" w:rsidRPr="00896BFF">
        <w:rPr>
          <w:b w:val="0"/>
          <w:color w:val="000000"/>
          <w:lang w:val="en-US"/>
        </w:rPr>
        <w:t>a k</w:t>
      </w:r>
      <w:r w:rsidR="007B68E3" w:rsidRPr="00896BFF">
        <w:rPr>
          <w:b w:val="0"/>
          <w:color w:val="000000"/>
          <w:lang w:val="en-US"/>
        </w:rPr>
        <w:t>inematic</w:t>
      </w:r>
      <w:r w:rsidR="00345A67">
        <w:rPr>
          <w:b w:val="0"/>
          <w:color w:val="000000"/>
          <w:lang w:val="en-US"/>
        </w:rPr>
        <w:t xml:space="preserve">al wing </w:t>
      </w:r>
      <w:r w:rsidR="007B68E3" w:rsidRPr="00896BFF">
        <w:rPr>
          <w:b w:val="0"/>
          <w:color w:val="000000"/>
          <w:lang w:val="en-US"/>
        </w:rPr>
        <w:t xml:space="preserve">model that allows to describe the movement of </w:t>
      </w:r>
      <w:r w:rsidR="00CD1571" w:rsidRPr="00896BFF">
        <w:rPr>
          <w:b w:val="0"/>
          <w:color w:val="000000"/>
          <w:lang w:val="en-US"/>
        </w:rPr>
        <w:t>the</w:t>
      </w:r>
      <w:r w:rsidR="007B68E3" w:rsidRPr="00896BFF">
        <w:rPr>
          <w:b w:val="0"/>
          <w:color w:val="000000"/>
          <w:lang w:val="en-US"/>
        </w:rPr>
        <w:t xml:space="preserve"> </w:t>
      </w:r>
      <w:r w:rsidR="00810637" w:rsidRPr="00896BFF">
        <w:rPr>
          <w:b w:val="0"/>
          <w:color w:val="000000"/>
          <w:lang w:val="en-US"/>
        </w:rPr>
        <w:t>flapping wing</w:t>
      </w:r>
      <w:r w:rsidR="00CD1571" w:rsidRPr="00896BFF">
        <w:rPr>
          <w:b w:val="0"/>
          <w:color w:val="000000"/>
          <w:lang w:val="en-US"/>
        </w:rPr>
        <w:t>s</w:t>
      </w:r>
      <w:r w:rsidR="007B68E3" w:rsidRPr="00896BFF">
        <w:rPr>
          <w:b w:val="0"/>
          <w:color w:val="000000"/>
          <w:lang w:val="en-US"/>
        </w:rPr>
        <w:t>.</w:t>
      </w:r>
      <w:r w:rsidR="00810637" w:rsidRPr="00896BFF">
        <w:rPr>
          <w:b w:val="0"/>
          <w:color w:val="000000"/>
          <w:lang w:val="en-US"/>
        </w:rPr>
        <w:t xml:space="preserve"> </w:t>
      </w:r>
      <w:r w:rsidR="00FC2713" w:rsidRPr="00E02DAA">
        <w:rPr>
          <w:b w:val="0"/>
          <w:color w:val="000000"/>
          <w:lang w:val="en-US"/>
        </w:rPr>
        <w:t xml:space="preserve">The results show </w:t>
      </w:r>
      <w:r w:rsidR="00FC2713" w:rsidRPr="002E65B7">
        <w:rPr>
          <w:b w:val="0"/>
          <w:color w:val="000000"/>
          <w:lang w:val="en-US"/>
        </w:rPr>
        <w:t xml:space="preserve">that </w:t>
      </w:r>
      <w:r w:rsidR="00CF1340" w:rsidRPr="002E65B7">
        <w:rPr>
          <w:b w:val="0"/>
          <w:color w:val="000000"/>
          <w:lang w:val="en-US"/>
        </w:rPr>
        <w:t xml:space="preserve">the phase angle </w:t>
      </w:r>
      <w:r w:rsidR="00FC2713" w:rsidRPr="002E65B7">
        <w:rPr>
          <w:b w:val="0"/>
          <w:color w:val="000000"/>
          <w:lang w:val="en-US"/>
        </w:rPr>
        <w:t xml:space="preserve">between </w:t>
      </w:r>
      <w:r w:rsidR="00CF1340" w:rsidRPr="002E65B7">
        <w:rPr>
          <w:b w:val="0"/>
          <w:color w:val="000000"/>
          <w:lang w:val="en-US"/>
        </w:rPr>
        <w:t>the stroke position angle</w:t>
      </w:r>
      <w:r w:rsidR="00FC2713" w:rsidRPr="002E65B7">
        <w:rPr>
          <w:b w:val="0"/>
          <w:color w:val="000000"/>
          <w:lang w:val="en-US"/>
        </w:rPr>
        <w:t xml:space="preserve"> and </w:t>
      </w:r>
      <w:r w:rsidR="00CF1340" w:rsidRPr="002E65B7">
        <w:rPr>
          <w:b w:val="0"/>
          <w:color w:val="000000"/>
          <w:lang w:val="en-US"/>
        </w:rPr>
        <w:t>the wing torsion affect</w:t>
      </w:r>
      <w:r w:rsidR="00FC2713" w:rsidRPr="002E65B7">
        <w:rPr>
          <w:b w:val="0"/>
          <w:color w:val="000000"/>
          <w:lang w:val="en-US"/>
        </w:rPr>
        <w:t xml:space="preserve"> the behavior of</w:t>
      </w:r>
      <w:r w:rsidR="00CF1340" w:rsidRPr="002E65B7">
        <w:rPr>
          <w:b w:val="0"/>
          <w:color w:val="000000"/>
          <w:lang w:val="en-US"/>
        </w:rPr>
        <w:t xml:space="preserve"> the lift and thrust</w:t>
      </w:r>
      <w:r w:rsidR="00FC2713" w:rsidRPr="002E65B7">
        <w:rPr>
          <w:b w:val="0"/>
          <w:color w:val="000000"/>
          <w:lang w:val="en-US"/>
        </w:rPr>
        <w:t xml:space="preserve">. </w:t>
      </w:r>
      <w:r w:rsidR="00CF1340" w:rsidRPr="002E65B7">
        <w:rPr>
          <w:b w:val="0"/>
          <w:color w:val="000000"/>
          <w:lang w:val="en-US"/>
        </w:rPr>
        <w:t xml:space="preserve">In addition, </w:t>
      </w:r>
      <w:r w:rsidR="00FC2713" w:rsidRPr="002E65B7">
        <w:rPr>
          <w:b w:val="0"/>
          <w:color w:val="000000"/>
          <w:lang w:val="en-US"/>
        </w:rPr>
        <w:t xml:space="preserve">for certain </w:t>
      </w:r>
      <w:r w:rsidR="00CF1340" w:rsidRPr="002E65B7">
        <w:rPr>
          <w:b w:val="0"/>
          <w:color w:val="000000"/>
          <w:lang w:val="en-US"/>
        </w:rPr>
        <w:t xml:space="preserve">phase angles, </w:t>
      </w:r>
      <w:r w:rsidR="00FC2713" w:rsidRPr="002E65B7">
        <w:rPr>
          <w:b w:val="0"/>
          <w:color w:val="000000"/>
          <w:lang w:val="en-US"/>
        </w:rPr>
        <w:t>the aerodynamic loads are maximized.</w:t>
      </w:r>
    </w:p>
    <w:p w14:paraId="4F2D05A0" w14:textId="77777777" w:rsidR="007B68E3" w:rsidRPr="007B68E3" w:rsidRDefault="007B68E3" w:rsidP="007B68E3">
      <w:pPr>
        <w:rPr>
          <w:lang w:val="en-US"/>
        </w:rPr>
      </w:pPr>
    </w:p>
    <w:p w14:paraId="0D3DB108" w14:textId="77777777" w:rsidR="003F74A2" w:rsidRPr="00DF32D5" w:rsidRDefault="009C5B7F" w:rsidP="00DF32D5">
      <w:pPr>
        <w:pStyle w:val="Abstract"/>
        <w:ind w:firstLine="0"/>
        <w:rPr>
          <w:lang w:val="en-US"/>
        </w:rPr>
      </w:pPr>
      <w:r w:rsidRPr="00DF32D5">
        <w:rPr>
          <w:b w:val="0"/>
          <w:lang w:val="en-US"/>
        </w:rPr>
        <w:t xml:space="preserve"> </w:t>
      </w:r>
    </w:p>
    <w:p w14:paraId="12BD3495" w14:textId="77777777" w:rsidR="000A489A" w:rsidRPr="00020F2B" w:rsidRDefault="000A489A" w:rsidP="00DF32D5">
      <w:pPr>
        <w:pStyle w:val="Abstract"/>
        <w:ind w:firstLine="0"/>
        <w:rPr>
          <w:lang w:val="en-GB"/>
        </w:rPr>
      </w:pPr>
      <w:r w:rsidRPr="00347220">
        <w:rPr>
          <w:lang w:val="en-GB"/>
        </w:rPr>
        <w:t>Keywords</w:t>
      </w:r>
      <w:r w:rsidR="001E0B9D" w:rsidRPr="00020F2B">
        <w:rPr>
          <w:lang w:val="en-GB"/>
        </w:rPr>
        <w:t xml:space="preserve">— </w:t>
      </w:r>
      <w:r w:rsidR="00D53D09">
        <w:rPr>
          <w:b w:val="0"/>
          <w:lang w:val="en-GB"/>
        </w:rPr>
        <w:t>Flapping wing</w:t>
      </w:r>
      <w:r w:rsidR="004B7DCD">
        <w:rPr>
          <w:b w:val="0"/>
          <w:lang w:val="en-GB"/>
        </w:rPr>
        <w:t>s</w:t>
      </w:r>
      <w:r w:rsidR="00D53D09">
        <w:rPr>
          <w:b w:val="0"/>
          <w:lang w:val="en-GB"/>
        </w:rPr>
        <w:t>, MAV</w:t>
      </w:r>
      <w:r w:rsidR="00537359">
        <w:rPr>
          <w:b w:val="0"/>
          <w:lang w:val="en-GB"/>
        </w:rPr>
        <w:t>s</w:t>
      </w:r>
      <w:r w:rsidR="00D53D09">
        <w:rPr>
          <w:b w:val="0"/>
          <w:lang w:val="en-GB"/>
        </w:rPr>
        <w:t>, numerical simulations, Unsteady vortex-lattice method.</w:t>
      </w:r>
      <w:r w:rsidRPr="00020F2B">
        <w:rPr>
          <w:lang w:val="en-GB"/>
        </w:rPr>
        <w:t xml:space="preserve"> </w:t>
      </w:r>
    </w:p>
    <w:p w14:paraId="7F970633" w14:textId="77777777" w:rsidR="002E2F23" w:rsidRPr="00020F2B" w:rsidRDefault="002E2F23" w:rsidP="00020F2B">
      <w:pPr>
        <w:pBdr>
          <w:top w:val="single" w:sz="12" w:space="1" w:color="auto"/>
        </w:pBdr>
        <w:ind w:firstLine="0"/>
        <w:rPr>
          <w:lang w:val="en-GB"/>
        </w:rPr>
      </w:pPr>
    </w:p>
    <w:p w14:paraId="5FD5DD11" w14:textId="77777777" w:rsidR="00290863" w:rsidRPr="00020F2B" w:rsidRDefault="00290863" w:rsidP="001E1D9C">
      <w:pPr>
        <w:ind w:firstLine="0"/>
        <w:rPr>
          <w:lang w:val="en-GB"/>
        </w:rPr>
      </w:pPr>
    </w:p>
    <w:p w14:paraId="2A8ECFD6" w14:textId="77777777" w:rsidR="00290863" w:rsidRPr="00020F2B" w:rsidRDefault="00290863" w:rsidP="00B13A3C">
      <w:pPr>
        <w:rPr>
          <w:lang w:val="en-GB"/>
        </w:rPr>
        <w:sectPr w:rsidR="00290863" w:rsidRPr="00020F2B" w:rsidSect="00290863">
          <w:headerReference w:type="even" r:id="rId8"/>
          <w:headerReference w:type="default" r:id="rId9"/>
          <w:footerReference w:type="even" r:id="rId10"/>
          <w:footerReference w:type="default" r:id="rId11"/>
          <w:type w:val="continuous"/>
          <w:pgSz w:w="11907" w:h="16840" w:code="9"/>
          <w:pgMar w:top="1134" w:right="851" w:bottom="851" w:left="1134" w:header="567" w:footer="0" w:gutter="0"/>
          <w:cols w:space="284"/>
        </w:sectPr>
      </w:pPr>
    </w:p>
    <w:p w14:paraId="43C8057B" w14:textId="77777777" w:rsidR="00BA72BF" w:rsidRDefault="00BA72BF" w:rsidP="00FE0E47">
      <w:pPr>
        <w:pStyle w:val="Ttulo1"/>
      </w:pPr>
      <w:r>
        <w:t>Introducción</w:t>
      </w:r>
      <w:r w:rsidR="001E0B9D" w:rsidRPr="001E0B9D">
        <w:rPr>
          <w:rStyle w:val="Refdenotaalpie"/>
        </w:rPr>
        <w:footnoteReference w:customMarkFollows="1" w:id="1"/>
        <w:sym w:font="Symbol" w:char="F020"/>
      </w:r>
    </w:p>
    <w:p w14:paraId="6B87171F" w14:textId="77777777" w:rsidR="002738BD" w:rsidRPr="002738BD" w:rsidRDefault="00D9342B" w:rsidP="002738BD">
      <w:pPr>
        <w:keepNext/>
        <w:framePr w:dropCap="drop" w:lines="2" w:wrap="around" w:vAnchor="text" w:hAnchor="text"/>
        <w:spacing w:line="470" w:lineRule="exact"/>
        <w:ind w:firstLine="0"/>
        <w:textAlignment w:val="baseline"/>
        <w:rPr>
          <w:position w:val="-5"/>
          <w:sz w:val="58"/>
        </w:rPr>
      </w:pPr>
      <w:r>
        <w:rPr>
          <w:position w:val="-5"/>
          <w:sz w:val="58"/>
        </w:rPr>
        <w:t>E</w:t>
      </w:r>
    </w:p>
    <w:p w14:paraId="388EFF7E" w14:textId="77777777" w:rsidR="003045AE" w:rsidRDefault="00D9342B" w:rsidP="00D9342B">
      <w:pPr>
        <w:ind w:firstLine="0"/>
      </w:pPr>
      <w:r>
        <w:t xml:space="preserve">n la última década, los </w:t>
      </w:r>
      <w:r w:rsidR="008F25F1">
        <w:t>Micro Vehículos Aéreos (</w:t>
      </w:r>
      <w:r>
        <w:t>MAVs</w:t>
      </w:r>
      <w:r w:rsidR="008F25F1">
        <w:t>)</w:t>
      </w:r>
      <w:r>
        <w:t xml:space="preserve"> de</w:t>
      </w:r>
      <w:r w:rsidR="00032203">
        <w:t xml:space="preserve"> </w:t>
      </w:r>
      <w:r>
        <w:t>alas batientes han despertado gran interés en</w:t>
      </w:r>
      <w:r w:rsidR="00032203">
        <w:t xml:space="preserve"> </w:t>
      </w:r>
      <w:r>
        <w:t xml:space="preserve">científicos e ingenieros, especialmente en </w:t>
      </w:r>
      <w:r w:rsidR="008F25F1">
        <w:t xml:space="preserve">las </w:t>
      </w:r>
      <w:r>
        <w:t xml:space="preserve">áreas </w:t>
      </w:r>
      <w:r w:rsidR="008F25F1">
        <w:t>de</w:t>
      </w:r>
      <w:r>
        <w:t xml:space="preserve">: dinámica del vuelo, control, aerodinámica, y aeroelasticidad. Estos vehículos podrían ser utilizados en operaciones en ambientes peligrosos (operaciones de búsqueda y rescate dentro de edificios colapsados, exploración en plantas nucleares durante alguna pérdida de radiación, monitoreo de escapes químicos, etc.), y también en misiones </w:t>
      </w:r>
      <w:r w:rsidR="00AC7EDA">
        <w:t xml:space="preserve">de reconocimiento y vigilancia. La </w:t>
      </w:r>
      <w:r>
        <w:t xml:space="preserve">miniaturización de los dispositivos electrónicos utilizados para vigilancia y control, y los recientes avances en las áreas de locomoción y </w:t>
      </w:r>
      <w:r>
        <w:t>mecánica estructural harán posible que, en un futuro cercano, estos vehículos se puedan construir con una dimensión máxima de 15 cm, velocidades de vuelo en el rango de 30 a 60 km/h, y un</w:t>
      </w:r>
      <w:r w:rsidR="00BD13A1">
        <w:t>a masa total menor a 90 gramos.</w:t>
      </w:r>
    </w:p>
    <w:p w14:paraId="60EC48BB" w14:textId="77777777" w:rsidR="00D9342B" w:rsidRPr="00896BFF" w:rsidRDefault="00D9342B" w:rsidP="00AC7EDA">
      <w:pPr>
        <w:ind w:firstLine="202"/>
        <w:rPr>
          <w:color w:val="000000"/>
        </w:rPr>
      </w:pPr>
      <w:r>
        <w:t>Sin embargo, para lograr la materialización de un MAV con eleva</w:t>
      </w:r>
      <w:r w:rsidRPr="00896BFF">
        <w:rPr>
          <w:color w:val="000000"/>
        </w:rPr>
        <w:t xml:space="preserve">das capacidades de vuelo, existen todavía un gran número de barreras técnicas que deben ser superadas, principalmente en las áreas de generación y almacenamiento de energía, materiales suficientemente livianos y resistentes, miniaturización de sensores, actuadores, y unidades de cómputo de gran precisión y bajo consumo, navegación, propulsión, entre otras. Un aspecto muy importante referido al vuelo de micro vehículos aéreos, extensamente estudiado durante los últimos años, pero poco comprendido, es </w:t>
      </w:r>
      <w:r w:rsidR="00032203">
        <w:rPr>
          <w:color w:val="000000"/>
        </w:rPr>
        <w:t xml:space="preserve">su </w:t>
      </w:r>
      <w:r w:rsidRPr="00896BFF">
        <w:rPr>
          <w:color w:val="000000"/>
        </w:rPr>
        <w:t>comportamiento aerodinámico.</w:t>
      </w:r>
    </w:p>
    <w:p w14:paraId="63AF2478" w14:textId="77777777" w:rsidR="00D9342B" w:rsidRPr="00896BFF" w:rsidRDefault="00D9342B" w:rsidP="00AC7EDA">
      <w:pPr>
        <w:ind w:firstLine="202"/>
        <w:rPr>
          <w:color w:val="000000"/>
        </w:rPr>
      </w:pPr>
      <w:r w:rsidRPr="00896BFF">
        <w:rPr>
          <w:color w:val="000000"/>
        </w:rPr>
        <w:lastRenderedPageBreak/>
        <w:t>Las aplicaciones potenciales de MAVs de alas fijas (</w:t>
      </w:r>
      <w:proofErr w:type="spellStart"/>
      <w:r w:rsidRPr="00896BFF">
        <w:rPr>
          <w:color w:val="000000"/>
        </w:rPr>
        <w:t>Roccia</w:t>
      </w:r>
      <w:proofErr w:type="spellEnd"/>
      <w:r w:rsidR="003973E5" w:rsidRPr="00896BFF">
        <w:rPr>
          <w:color w:val="000000"/>
        </w:rPr>
        <w:t xml:space="preserve"> et al.</w:t>
      </w:r>
      <w:r w:rsidRPr="00896BFF">
        <w:rPr>
          <w:color w:val="000000"/>
        </w:rPr>
        <w:t>, 2009) están considerablemente limitadas debido a las restricciones sobre su maniobrabilidad</w:t>
      </w:r>
      <w:r w:rsidR="00032203">
        <w:rPr>
          <w:color w:val="000000"/>
        </w:rPr>
        <w:t>,</w:t>
      </w:r>
      <w:r w:rsidRPr="00896BFF">
        <w:rPr>
          <w:color w:val="000000"/>
        </w:rPr>
        <w:t xml:space="preserve"> ya que no poseen la agilidad y versatilidad de vuelo necesarias para realizar misiones en espacios reducidos. Para realizar este tipo de operaciones, que requieren una marcada capacidad de maniobra, los nuevos diseños propuestos, que se basan en el mecanismo de alas batientes, modifican la cinemática del batimiento para adaptarse a las distintas condiciones de vuelo. Estos mecanismos tienen asociado fenómenos aerodinámicos inherentemente no lineales e inestacionarios que los hace realmente complejos de comprender.  </w:t>
      </w:r>
    </w:p>
    <w:p w14:paraId="5116F712" w14:textId="77777777" w:rsidR="00D9342B" w:rsidRPr="00896BFF" w:rsidRDefault="00D9342B" w:rsidP="00AC7EDA">
      <w:pPr>
        <w:ind w:firstLine="202"/>
        <w:rPr>
          <w:color w:val="000000"/>
        </w:rPr>
      </w:pPr>
      <w:r w:rsidRPr="00896BFF">
        <w:rPr>
          <w:color w:val="000000"/>
        </w:rPr>
        <w:t xml:space="preserve">Uno de los métodos que </w:t>
      </w:r>
      <w:r w:rsidR="003973E5" w:rsidRPr="00896BFF">
        <w:rPr>
          <w:color w:val="000000"/>
        </w:rPr>
        <w:t>ha sido intensivamente utilizado para estudiar el comportamiento</w:t>
      </w:r>
      <w:r w:rsidRPr="00896BFF">
        <w:rPr>
          <w:color w:val="000000"/>
        </w:rPr>
        <w:t xml:space="preserve"> aerodinámico de MAVs</w:t>
      </w:r>
      <w:r w:rsidR="00737F18">
        <w:rPr>
          <w:color w:val="000000"/>
        </w:rPr>
        <w:t xml:space="preserve"> </w:t>
      </w:r>
      <w:r w:rsidR="003973E5" w:rsidRPr="00896BFF">
        <w:rPr>
          <w:color w:val="000000"/>
        </w:rPr>
        <w:t xml:space="preserve">con </w:t>
      </w:r>
      <w:r w:rsidRPr="00896BFF">
        <w:rPr>
          <w:color w:val="000000"/>
        </w:rPr>
        <w:t>alas batientes (</w:t>
      </w:r>
      <w:proofErr w:type="spellStart"/>
      <w:r w:rsidRPr="00896BFF">
        <w:rPr>
          <w:color w:val="000000"/>
        </w:rPr>
        <w:t>Roccia</w:t>
      </w:r>
      <w:proofErr w:type="spellEnd"/>
      <w:r w:rsidRPr="00896BFF">
        <w:rPr>
          <w:color w:val="000000"/>
        </w:rPr>
        <w:t xml:space="preserve"> et al., 2013; </w:t>
      </w:r>
      <w:proofErr w:type="spellStart"/>
      <w:r w:rsidRPr="00896BFF">
        <w:rPr>
          <w:color w:val="000000"/>
        </w:rPr>
        <w:t>Nguyen</w:t>
      </w:r>
      <w:proofErr w:type="spellEnd"/>
      <w:r w:rsidRPr="00896BFF">
        <w:rPr>
          <w:color w:val="000000"/>
        </w:rPr>
        <w:t xml:space="preserve"> et al., 2016)</w:t>
      </w:r>
      <w:r w:rsidR="00737F18">
        <w:rPr>
          <w:color w:val="000000"/>
        </w:rPr>
        <w:t xml:space="preserve">, </w:t>
      </w:r>
      <w:r w:rsidRPr="00896BFF">
        <w:rPr>
          <w:color w:val="000000"/>
        </w:rPr>
        <w:t xml:space="preserve">como así también en otras aplicaciones aeronáuticas (Ceballos et al., 2014; </w:t>
      </w:r>
      <w:proofErr w:type="spellStart"/>
      <w:r w:rsidRPr="00896BFF">
        <w:rPr>
          <w:color w:val="000000"/>
        </w:rPr>
        <w:t>Verstraete</w:t>
      </w:r>
      <w:proofErr w:type="spellEnd"/>
      <w:r w:rsidRPr="00896BFF">
        <w:rPr>
          <w:color w:val="000000"/>
        </w:rPr>
        <w:t xml:space="preserve"> et al., 2015) es </w:t>
      </w:r>
      <w:r w:rsidR="003973E5" w:rsidRPr="00896BFF">
        <w:rPr>
          <w:color w:val="000000"/>
        </w:rPr>
        <w:t xml:space="preserve">el </w:t>
      </w:r>
      <w:r w:rsidRPr="00896BFF">
        <w:rPr>
          <w:color w:val="000000"/>
        </w:rPr>
        <w:t xml:space="preserve">Método de Red de Vórtices </w:t>
      </w:r>
      <w:proofErr w:type="spellStart"/>
      <w:r w:rsidRPr="00896BFF">
        <w:rPr>
          <w:color w:val="000000"/>
        </w:rPr>
        <w:t>Inestacionario</w:t>
      </w:r>
      <w:proofErr w:type="spellEnd"/>
      <w:r w:rsidRPr="00896BFF">
        <w:rPr>
          <w:color w:val="000000"/>
        </w:rPr>
        <w:t xml:space="preserve"> o UVLM (</w:t>
      </w:r>
      <w:proofErr w:type="spellStart"/>
      <w:r w:rsidRPr="00896BFF">
        <w:rPr>
          <w:i/>
          <w:color w:val="000000"/>
        </w:rPr>
        <w:t>Unsteady</w:t>
      </w:r>
      <w:proofErr w:type="spellEnd"/>
      <w:r w:rsidRPr="00896BFF">
        <w:rPr>
          <w:i/>
          <w:color w:val="000000"/>
        </w:rPr>
        <w:t xml:space="preserve"> </w:t>
      </w:r>
      <w:proofErr w:type="spellStart"/>
      <w:r w:rsidRPr="00896BFF">
        <w:rPr>
          <w:i/>
          <w:color w:val="000000"/>
        </w:rPr>
        <w:t>Vortex</w:t>
      </w:r>
      <w:proofErr w:type="spellEnd"/>
      <w:r w:rsidRPr="00896BFF">
        <w:rPr>
          <w:i/>
          <w:color w:val="000000"/>
        </w:rPr>
        <w:t xml:space="preserve"> </w:t>
      </w:r>
      <w:proofErr w:type="spellStart"/>
      <w:r w:rsidRPr="00896BFF">
        <w:rPr>
          <w:i/>
          <w:color w:val="000000"/>
        </w:rPr>
        <w:t>Lattice</w:t>
      </w:r>
      <w:proofErr w:type="spellEnd"/>
      <w:r w:rsidRPr="00896BFF">
        <w:rPr>
          <w:i/>
          <w:color w:val="000000"/>
        </w:rPr>
        <w:t xml:space="preserve"> </w:t>
      </w:r>
      <w:proofErr w:type="spellStart"/>
      <w:r w:rsidRPr="00896BFF">
        <w:rPr>
          <w:i/>
          <w:color w:val="000000"/>
        </w:rPr>
        <w:t>Method</w:t>
      </w:r>
      <w:proofErr w:type="spellEnd"/>
      <w:r w:rsidRPr="00896BFF">
        <w:rPr>
          <w:color w:val="000000"/>
        </w:rPr>
        <w:t xml:space="preserve">). Este </w:t>
      </w:r>
      <w:r w:rsidR="008F25F1" w:rsidRPr="00896BFF">
        <w:rPr>
          <w:color w:val="000000"/>
        </w:rPr>
        <w:t>método</w:t>
      </w:r>
      <w:r w:rsidRPr="00896BFF">
        <w:rPr>
          <w:color w:val="000000"/>
        </w:rPr>
        <w:t xml:space="preserve"> permite considerar no-linealidades aerodinámicas asociadas con grandes ángulos de ataque, deformaciones estáticas, y flujos dominados por vorticidad. Además, permite tener en cuenta todas las posibles interferencias aerodinámicas y estimar, en el dominio del tiempo, la distribución de vorticidad confinada en las capas limites adheridas a los sólidos, y la distribución de vorticidad y la forma de las estelas emitidas desde los bordes filosos del cuerpo inmerso en el fluido. Si bien una de las hipótesis fundamentales limita los estudios a aplicaciones con elevados números de Reynolds, de forma que podamos asegurar que los efectos viscosos son relativamente pequeños y </w:t>
      </w:r>
      <w:r w:rsidR="00737F18">
        <w:rPr>
          <w:color w:val="000000"/>
        </w:rPr>
        <w:t xml:space="preserve">solo </w:t>
      </w:r>
      <w:r w:rsidR="003973E5" w:rsidRPr="00896BFF">
        <w:rPr>
          <w:color w:val="000000"/>
        </w:rPr>
        <w:t xml:space="preserve">están </w:t>
      </w:r>
      <w:r w:rsidRPr="00896BFF">
        <w:rPr>
          <w:color w:val="000000"/>
        </w:rPr>
        <w:t xml:space="preserve">confinados </w:t>
      </w:r>
      <w:r w:rsidR="00737F18">
        <w:rPr>
          <w:color w:val="000000"/>
        </w:rPr>
        <w:t>a</w:t>
      </w:r>
      <w:r w:rsidRPr="00896BFF">
        <w:rPr>
          <w:color w:val="000000"/>
        </w:rPr>
        <w:t xml:space="preserve"> las capas límites y </w:t>
      </w:r>
      <w:r w:rsidR="00737F18">
        <w:rPr>
          <w:color w:val="000000"/>
        </w:rPr>
        <w:t xml:space="preserve">a las </w:t>
      </w:r>
      <w:r w:rsidRPr="00896BFF">
        <w:rPr>
          <w:color w:val="000000"/>
        </w:rPr>
        <w:t>estelas, el UVLM ha sido exitosamente utilizado para la simulación del vuelo de aves e incluso de insectos, donde los números de Reynolds son relativamente bajos (</w:t>
      </w:r>
      <w:proofErr w:type="spellStart"/>
      <w:r w:rsidRPr="00896BFF">
        <w:rPr>
          <w:color w:val="000000"/>
        </w:rPr>
        <w:t>Roccia</w:t>
      </w:r>
      <w:proofErr w:type="spellEnd"/>
      <w:r w:rsidRPr="00896BFF">
        <w:rPr>
          <w:color w:val="000000"/>
        </w:rPr>
        <w:t xml:space="preserve"> et al., 2013).</w:t>
      </w:r>
    </w:p>
    <w:p w14:paraId="79114175" w14:textId="77777777" w:rsidR="00AC7EDA" w:rsidRPr="00896BFF" w:rsidRDefault="00C4239E" w:rsidP="00AC7EDA">
      <w:pPr>
        <w:ind w:firstLine="202"/>
        <w:rPr>
          <w:color w:val="000000"/>
        </w:rPr>
      </w:pPr>
      <w:r>
        <w:rPr>
          <w:color w:val="000000"/>
        </w:rPr>
        <w:t>Una</w:t>
      </w:r>
      <w:r w:rsidR="00D9342B" w:rsidRPr="00896BFF">
        <w:rPr>
          <w:color w:val="000000"/>
        </w:rPr>
        <w:t xml:space="preserve"> </w:t>
      </w:r>
      <w:r w:rsidR="005661EE" w:rsidRPr="00896BFF">
        <w:rPr>
          <w:color w:val="000000"/>
        </w:rPr>
        <w:t xml:space="preserve">ventaja muy importante del UVLM </w:t>
      </w:r>
      <w:r w:rsidR="007D70AF">
        <w:rPr>
          <w:color w:val="000000"/>
        </w:rPr>
        <w:t xml:space="preserve">es </w:t>
      </w:r>
      <w:r w:rsidR="00E54B4A" w:rsidRPr="00896BFF">
        <w:rPr>
          <w:color w:val="000000"/>
        </w:rPr>
        <w:t>su</w:t>
      </w:r>
      <w:r w:rsidR="005661EE" w:rsidRPr="00896BFF">
        <w:rPr>
          <w:color w:val="000000"/>
        </w:rPr>
        <w:t xml:space="preserve"> </w:t>
      </w:r>
      <w:r w:rsidR="00D9342B" w:rsidRPr="00896BFF">
        <w:rPr>
          <w:color w:val="000000"/>
        </w:rPr>
        <w:t xml:space="preserve">bajo </w:t>
      </w:r>
      <w:r w:rsidR="00E54B4A" w:rsidRPr="00896BFF">
        <w:rPr>
          <w:color w:val="000000"/>
        </w:rPr>
        <w:t xml:space="preserve">costo </w:t>
      </w:r>
      <w:r w:rsidR="00D9342B" w:rsidRPr="00896BFF">
        <w:rPr>
          <w:color w:val="000000"/>
        </w:rPr>
        <w:t xml:space="preserve">computacional comparado con los enfoques basados en CFD (Dinámica de Fluidos Computacional), lo que permite efectuar un gran número de experimentos numéricos en un tiempo razonable. </w:t>
      </w:r>
      <w:r w:rsidR="00E54B4A" w:rsidRPr="00896BFF">
        <w:rPr>
          <w:color w:val="000000"/>
        </w:rPr>
        <w:t xml:space="preserve">Esta característica es fundamental </w:t>
      </w:r>
      <w:r w:rsidR="00D9342B" w:rsidRPr="00896BFF">
        <w:rPr>
          <w:color w:val="000000"/>
        </w:rPr>
        <w:t xml:space="preserve">en </w:t>
      </w:r>
      <w:r w:rsidR="007D70AF">
        <w:rPr>
          <w:color w:val="000000"/>
        </w:rPr>
        <w:t xml:space="preserve">aquellos </w:t>
      </w:r>
      <w:r w:rsidR="00E54B4A" w:rsidRPr="00896BFF">
        <w:rPr>
          <w:color w:val="000000"/>
        </w:rPr>
        <w:t xml:space="preserve">estudios </w:t>
      </w:r>
      <w:r w:rsidR="00D9342B" w:rsidRPr="00896BFF">
        <w:rPr>
          <w:color w:val="000000"/>
        </w:rPr>
        <w:t>que requi</w:t>
      </w:r>
      <w:r w:rsidR="003045AE" w:rsidRPr="00896BFF">
        <w:rPr>
          <w:color w:val="000000"/>
        </w:rPr>
        <w:t>eren análisis paramétrico</w:t>
      </w:r>
      <w:r w:rsidR="00E54B4A" w:rsidRPr="00896BFF">
        <w:rPr>
          <w:color w:val="000000"/>
        </w:rPr>
        <w:t>s</w:t>
      </w:r>
      <w:r w:rsidR="003045AE" w:rsidRPr="00896BFF">
        <w:rPr>
          <w:color w:val="000000"/>
        </w:rPr>
        <w:t xml:space="preserve">. </w:t>
      </w:r>
    </w:p>
    <w:p w14:paraId="26091021" w14:textId="77777777" w:rsidR="00322439" w:rsidRPr="007D7F98" w:rsidRDefault="003045AE" w:rsidP="00AC7EDA">
      <w:pPr>
        <w:ind w:firstLine="202"/>
        <w:rPr>
          <w:color w:val="000000"/>
        </w:rPr>
      </w:pPr>
      <w:r w:rsidRPr="00896BFF">
        <w:rPr>
          <w:color w:val="000000"/>
        </w:rPr>
        <w:t xml:space="preserve">El objetivo principal de este trabajo consiste en explorar, mediante el desarrollo de simulaciones numéricas, el comportamiento aerodinámico de un modelo de ala batiente tridimensional </w:t>
      </w:r>
      <w:r w:rsidR="00E54B4A" w:rsidRPr="00896BFF">
        <w:rPr>
          <w:color w:val="000000"/>
        </w:rPr>
        <w:t xml:space="preserve">basada en el trabajo de </w:t>
      </w:r>
      <w:r w:rsidRPr="00896BFF">
        <w:rPr>
          <w:color w:val="000000"/>
        </w:rPr>
        <w:t>(</w:t>
      </w:r>
      <w:proofErr w:type="spellStart"/>
      <w:r w:rsidRPr="00896BFF">
        <w:rPr>
          <w:color w:val="000000"/>
        </w:rPr>
        <w:t>Neef</w:t>
      </w:r>
      <w:proofErr w:type="spellEnd"/>
      <w:r w:rsidRPr="00896BFF">
        <w:rPr>
          <w:color w:val="000000"/>
        </w:rPr>
        <w:t xml:space="preserve"> y </w:t>
      </w:r>
      <w:proofErr w:type="spellStart"/>
      <w:r w:rsidRPr="00896BFF">
        <w:rPr>
          <w:color w:val="000000"/>
        </w:rPr>
        <w:t>Hummel</w:t>
      </w:r>
      <w:proofErr w:type="spellEnd"/>
      <w:r w:rsidRPr="00896BFF">
        <w:rPr>
          <w:color w:val="000000"/>
        </w:rPr>
        <w:t xml:space="preserve">, 2001). Especialmente se desea explorar como diferentes patrones </w:t>
      </w:r>
      <w:r w:rsidR="00E54B4A" w:rsidRPr="00896BFF">
        <w:rPr>
          <w:color w:val="000000"/>
        </w:rPr>
        <w:t>cinemá</w:t>
      </w:r>
      <w:r w:rsidR="005661EE" w:rsidRPr="00896BFF">
        <w:rPr>
          <w:color w:val="000000"/>
        </w:rPr>
        <w:t xml:space="preserve">ticos (tales como el desfasaje entre el ángulo de torsión y </w:t>
      </w:r>
      <w:r w:rsidR="007D70AF">
        <w:rPr>
          <w:color w:val="000000"/>
        </w:rPr>
        <w:t xml:space="preserve">el de </w:t>
      </w:r>
      <w:r w:rsidR="005661EE" w:rsidRPr="00896BFF">
        <w:rPr>
          <w:color w:val="000000"/>
        </w:rPr>
        <w:t>batimiento</w:t>
      </w:r>
      <w:r w:rsidR="00E54B4A" w:rsidRPr="00896BFF">
        <w:rPr>
          <w:color w:val="000000"/>
        </w:rPr>
        <w:t xml:space="preserve">) afectan </w:t>
      </w:r>
      <w:r w:rsidR="005661EE" w:rsidRPr="00896BFF">
        <w:rPr>
          <w:color w:val="000000"/>
        </w:rPr>
        <w:t xml:space="preserve">el comportamiento </w:t>
      </w:r>
      <w:r w:rsidR="00E54B4A" w:rsidRPr="00896BFF">
        <w:rPr>
          <w:color w:val="000000"/>
        </w:rPr>
        <w:t xml:space="preserve">aerodinámico del </w:t>
      </w:r>
      <w:r w:rsidR="00CC057F" w:rsidRPr="00896BFF">
        <w:rPr>
          <w:color w:val="000000"/>
        </w:rPr>
        <w:t xml:space="preserve">sistema </w:t>
      </w:r>
      <w:r w:rsidR="007D70AF">
        <w:rPr>
          <w:color w:val="000000"/>
        </w:rPr>
        <w:t>estudiado</w:t>
      </w:r>
      <w:r w:rsidRPr="00896BFF">
        <w:rPr>
          <w:color w:val="000000"/>
        </w:rPr>
        <w:t xml:space="preserve">. Esto permitirá, entre otras cosas, </w:t>
      </w:r>
      <w:r w:rsidR="006053ED" w:rsidRPr="00896BFF">
        <w:rPr>
          <w:color w:val="000000"/>
        </w:rPr>
        <w:t>maximizar la</w:t>
      </w:r>
      <w:r w:rsidRPr="00896BFF">
        <w:rPr>
          <w:color w:val="000000"/>
        </w:rPr>
        <w:t xml:space="preserve"> sustentación y la propulsión del </w:t>
      </w:r>
      <w:r w:rsidR="006053ED" w:rsidRPr="00896BFF">
        <w:rPr>
          <w:color w:val="000000"/>
        </w:rPr>
        <w:t xml:space="preserve">ala </w:t>
      </w:r>
      <w:r w:rsidRPr="00896BFF">
        <w:rPr>
          <w:color w:val="000000"/>
        </w:rPr>
        <w:t>batiente</w:t>
      </w:r>
      <w:r w:rsidR="006053ED" w:rsidRPr="00896BFF">
        <w:rPr>
          <w:color w:val="000000"/>
        </w:rPr>
        <w:t xml:space="preserve"> por medio de la utilización de una cinemática adecuada</w:t>
      </w:r>
      <w:r w:rsidRPr="00896BFF">
        <w:rPr>
          <w:color w:val="000000"/>
        </w:rPr>
        <w:t>.</w:t>
      </w:r>
      <w:r w:rsidR="007D7F98">
        <w:rPr>
          <w:color w:val="000000"/>
        </w:rPr>
        <w:t xml:space="preserve"> Para alcanzar el objetivo se utiliza un código numérico que implementa </w:t>
      </w:r>
      <w:r w:rsidR="007D7F98" w:rsidRPr="000A798A">
        <w:t xml:space="preserve">el </w:t>
      </w:r>
      <w:r w:rsidR="007D7F98">
        <w:t xml:space="preserve">UVLM en combinación con un </w:t>
      </w:r>
      <w:r w:rsidR="007D7F98" w:rsidRPr="000A798A">
        <w:t>modelo cinemático que per</w:t>
      </w:r>
      <w:r w:rsidR="007D7F98">
        <w:t xml:space="preserve">mite describir el movimiento del </w:t>
      </w:r>
      <w:r w:rsidR="007D7F98" w:rsidRPr="000A798A">
        <w:t>ala batiente</w:t>
      </w:r>
      <w:r w:rsidR="007D7F98">
        <w:t>.</w:t>
      </w:r>
    </w:p>
    <w:p w14:paraId="44BC87BF" w14:textId="77777777" w:rsidR="00AC7EDA" w:rsidRPr="00896BFF" w:rsidRDefault="00AC7EDA" w:rsidP="00AC7EDA">
      <w:pPr>
        <w:pStyle w:val="Ttulo1"/>
        <w:rPr>
          <w:color w:val="000000"/>
        </w:rPr>
      </w:pPr>
      <w:r w:rsidRPr="00896BFF">
        <w:rPr>
          <w:color w:val="000000"/>
        </w:rPr>
        <w:t>El modelo aerodinámico</w:t>
      </w:r>
    </w:p>
    <w:p w14:paraId="0FB0885A" w14:textId="77777777" w:rsidR="00AC7EDA" w:rsidRPr="00896BFF" w:rsidRDefault="00E23E0B" w:rsidP="00AC7EDA">
      <w:pPr>
        <w:rPr>
          <w:color w:val="000000"/>
          <w:lang w:val="es-ES"/>
        </w:rPr>
      </w:pPr>
      <w:r w:rsidRPr="00896BFF">
        <w:rPr>
          <w:color w:val="000000"/>
          <w:lang w:val="es-ES"/>
        </w:rPr>
        <w:t xml:space="preserve">En esta sección </w:t>
      </w:r>
      <w:r w:rsidR="006053ED" w:rsidRPr="00896BFF">
        <w:rPr>
          <w:color w:val="000000"/>
          <w:lang w:val="es-ES"/>
        </w:rPr>
        <w:t xml:space="preserve">se describe la versión del UVLM </w:t>
      </w:r>
      <w:r w:rsidRPr="00896BFF">
        <w:rPr>
          <w:color w:val="000000"/>
          <w:lang w:val="es-ES"/>
        </w:rPr>
        <w:t>utilizad</w:t>
      </w:r>
      <w:r w:rsidR="007D7F98">
        <w:rPr>
          <w:color w:val="000000"/>
          <w:lang w:val="es-ES"/>
        </w:rPr>
        <w:t>a</w:t>
      </w:r>
      <w:r w:rsidRPr="00896BFF">
        <w:rPr>
          <w:color w:val="000000"/>
          <w:lang w:val="es-ES"/>
        </w:rPr>
        <w:t xml:space="preserve"> para computar las cargas aerodinámicas que actúan </w:t>
      </w:r>
      <w:r w:rsidR="006053ED" w:rsidRPr="00896BFF">
        <w:rPr>
          <w:color w:val="000000"/>
          <w:lang w:val="es-ES"/>
        </w:rPr>
        <w:t xml:space="preserve">sobre </w:t>
      </w:r>
      <w:r w:rsidRPr="00896BFF">
        <w:rPr>
          <w:color w:val="000000"/>
          <w:lang w:val="es-ES"/>
        </w:rPr>
        <w:t>el modelo de alas batientes</w:t>
      </w:r>
      <w:r w:rsidR="00AC7EDA" w:rsidRPr="00896BFF">
        <w:rPr>
          <w:color w:val="000000"/>
          <w:lang w:val="es-ES"/>
        </w:rPr>
        <w:t>.</w:t>
      </w:r>
    </w:p>
    <w:p w14:paraId="026B8FA2" w14:textId="77777777" w:rsidR="00430DB0" w:rsidRPr="00896BFF" w:rsidRDefault="00430DB0" w:rsidP="00430DB0">
      <w:pPr>
        <w:pStyle w:val="Ttulo2"/>
        <w:rPr>
          <w:color w:val="000000"/>
        </w:rPr>
      </w:pPr>
      <w:r w:rsidRPr="00896BFF">
        <w:rPr>
          <w:color w:val="000000"/>
        </w:rPr>
        <w:t>El problema matemático</w:t>
      </w:r>
    </w:p>
    <w:p w14:paraId="7371F066" w14:textId="77777777" w:rsidR="00430DB0" w:rsidRPr="00896BFF" w:rsidRDefault="00430DB0" w:rsidP="00430DB0">
      <w:pPr>
        <w:rPr>
          <w:color w:val="000000"/>
          <w:lang w:val="es-ES"/>
        </w:rPr>
      </w:pPr>
      <w:r w:rsidRPr="00896BFF">
        <w:rPr>
          <w:color w:val="000000"/>
          <w:lang w:val="es-ES"/>
        </w:rPr>
        <w:t xml:space="preserve">Como resultado del movimiento relativo entre un cuerpo y el aire que lo rodea, se genera vorticidad en una delgada región adyacente al cuerpo. Esto es lo que se conoce como capa límite. Al mismo tiempo, en diferentes partes del cuerpo (bordes de fuga y punta de alas), el fluido se desprende y forma otra región de vorticidad concentrada que se denomina estela. Se considera que toda la vorticidad se concentra en estas delgadas regiones, y </w:t>
      </w:r>
      <w:r w:rsidR="007D70AF">
        <w:rPr>
          <w:color w:val="000000"/>
          <w:lang w:val="es-ES"/>
        </w:rPr>
        <w:t xml:space="preserve">que </w:t>
      </w:r>
      <w:r w:rsidRPr="00896BFF">
        <w:rPr>
          <w:color w:val="000000"/>
          <w:lang w:val="es-ES"/>
        </w:rPr>
        <w:t xml:space="preserve">el flujo fuera de estas es </w:t>
      </w:r>
      <w:proofErr w:type="spellStart"/>
      <w:r w:rsidRPr="00896BFF">
        <w:rPr>
          <w:color w:val="000000"/>
          <w:lang w:val="es-ES"/>
        </w:rPr>
        <w:t>irrotacional</w:t>
      </w:r>
      <w:proofErr w:type="spellEnd"/>
      <w:r w:rsidRPr="00896BFF">
        <w:rPr>
          <w:color w:val="000000"/>
          <w:lang w:val="es-ES"/>
        </w:rPr>
        <w:t xml:space="preserve">. Dichas regiones se modelan como sábanas </w:t>
      </w:r>
      <w:proofErr w:type="spellStart"/>
      <w:r w:rsidRPr="00896BFF">
        <w:rPr>
          <w:color w:val="000000"/>
          <w:lang w:val="es-ES"/>
        </w:rPr>
        <w:t>vorticosas</w:t>
      </w:r>
      <w:proofErr w:type="spellEnd"/>
      <w:r w:rsidRPr="00896BFF">
        <w:rPr>
          <w:color w:val="000000"/>
          <w:lang w:val="es-ES"/>
        </w:rPr>
        <w:t xml:space="preserve"> de espesor infinitesimal </w:t>
      </w:r>
      <w:r w:rsidR="007D70AF">
        <w:rPr>
          <w:color w:val="000000"/>
          <w:lang w:val="es-ES"/>
        </w:rPr>
        <w:t>y</w:t>
      </w:r>
      <w:r w:rsidRPr="00896BFF">
        <w:rPr>
          <w:color w:val="000000"/>
          <w:lang w:val="es-ES"/>
        </w:rPr>
        <w:t xml:space="preserve"> se suelen diferenciar en adheridas al cuerpo y libres.</w:t>
      </w:r>
    </w:p>
    <w:p w14:paraId="75205BE2" w14:textId="77777777" w:rsidR="00430DB0" w:rsidRPr="00896BFF" w:rsidRDefault="00430DB0" w:rsidP="00027766">
      <w:pPr>
        <w:rPr>
          <w:color w:val="000000"/>
          <w:lang w:val="es-ES"/>
        </w:rPr>
      </w:pPr>
      <w:r w:rsidRPr="00896BFF">
        <w:rPr>
          <w:color w:val="000000"/>
          <w:lang w:val="es-ES"/>
        </w:rPr>
        <w:t xml:space="preserve">La sábana </w:t>
      </w:r>
      <w:proofErr w:type="spellStart"/>
      <w:r w:rsidRPr="00896BFF">
        <w:rPr>
          <w:color w:val="000000"/>
          <w:lang w:val="es-ES"/>
        </w:rPr>
        <w:t>vorticosa</w:t>
      </w:r>
      <w:proofErr w:type="spellEnd"/>
      <w:r w:rsidRPr="00896BFF">
        <w:rPr>
          <w:color w:val="000000"/>
          <w:lang w:val="es-ES"/>
        </w:rPr>
        <w:t xml:space="preserve"> adherida</w:t>
      </w:r>
      <w:r w:rsidR="007D70AF">
        <w:rPr>
          <w:color w:val="000000"/>
          <w:lang w:val="es-ES"/>
        </w:rPr>
        <w:t xml:space="preserve"> al sólido</w:t>
      </w:r>
      <w:r w:rsidRPr="00896BFF">
        <w:rPr>
          <w:color w:val="000000"/>
          <w:lang w:val="es-ES"/>
        </w:rPr>
        <w:t xml:space="preserve"> representa la capa límite </w:t>
      </w:r>
      <w:r w:rsidR="007D70AF">
        <w:rPr>
          <w:color w:val="000000"/>
          <w:lang w:val="es-ES"/>
        </w:rPr>
        <w:t>sobre</w:t>
      </w:r>
      <w:r w:rsidRPr="00896BFF">
        <w:rPr>
          <w:color w:val="000000"/>
          <w:lang w:val="es-ES"/>
        </w:rPr>
        <w:t xml:space="preserve"> la superficie del cuerpo. Esta lámina </w:t>
      </w:r>
      <w:proofErr w:type="spellStart"/>
      <w:r w:rsidR="007D70AF">
        <w:rPr>
          <w:color w:val="000000"/>
          <w:lang w:val="es-ES"/>
        </w:rPr>
        <w:t>vorticosa</w:t>
      </w:r>
      <w:proofErr w:type="spellEnd"/>
      <w:r w:rsidR="007D70AF">
        <w:rPr>
          <w:color w:val="000000"/>
          <w:lang w:val="es-ES"/>
        </w:rPr>
        <w:t xml:space="preserve"> </w:t>
      </w:r>
      <w:r w:rsidRPr="00896BFF">
        <w:rPr>
          <w:color w:val="000000"/>
          <w:lang w:val="es-ES"/>
        </w:rPr>
        <w:t xml:space="preserve">de espesor infinitesimal puede </w:t>
      </w:r>
      <w:r w:rsidR="007D70AF">
        <w:rPr>
          <w:color w:val="000000"/>
          <w:lang w:val="es-ES"/>
        </w:rPr>
        <w:t xml:space="preserve">pensarse, </w:t>
      </w:r>
      <w:r w:rsidR="007D70AF" w:rsidRPr="00896BFF">
        <w:rPr>
          <w:color w:val="000000"/>
          <w:lang w:val="es-ES"/>
        </w:rPr>
        <w:t>bajo la hipótesis de número de Reynolds infinito</w:t>
      </w:r>
      <w:r w:rsidR="007D70AF">
        <w:rPr>
          <w:color w:val="000000"/>
          <w:lang w:val="es-ES"/>
        </w:rPr>
        <w:t>,</w:t>
      </w:r>
      <w:r w:rsidRPr="00896BFF">
        <w:rPr>
          <w:color w:val="000000"/>
          <w:lang w:val="es-ES"/>
        </w:rPr>
        <w:t xml:space="preserve"> como una aproximación a la verdadera capa límite. Por ello, aunque el modelo ha sido utilizado con éxito en casos de Reynolds relativamente bajos, se puede esperar que presente mayor precisión a medida que el número de Reynolds se incrementa. Para el caso de alas delgadas, como las que se usan en este trabajo, las sábanas </w:t>
      </w:r>
      <w:proofErr w:type="spellStart"/>
      <w:r w:rsidRPr="00896BFF">
        <w:rPr>
          <w:color w:val="000000"/>
          <w:lang w:val="es-ES"/>
        </w:rPr>
        <w:t>vorticosas</w:t>
      </w:r>
      <w:proofErr w:type="spellEnd"/>
      <w:r w:rsidRPr="00896BFF">
        <w:rPr>
          <w:color w:val="000000"/>
          <w:lang w:val="es-ES"/>
        </w:rPr>
        <w:t xml:space="preserve"> ubicadas sobre el extradós y el intradós colapsan en una única sábana </w:t>
      </w:r>
      <w:proofErr w:type="spellStart"/>
      <w:r w:rsidRPr="00896BFF">
        <w:rPr>
          <w:color w:val="000000"/>
          <w:lang w:val="es-ES"/>
        </w:rPr>
        <w:t>vorticosa</w:t>
      </w:r>
      <w:proofErr w:type="spellEnd"/>
      <w:r w:rsidRPr="00896BFF">
        <w:rPr>
          <w:color w:val="000000"/>
          <w:lang w:val="es-ES"/>
        </w:rPr>
        <w:t xml:space="preserve"> ubicada en la línea media del perfil. La posición </w:t>
      </w:r>
      <w:r w:rsidR="00E0405B">
        <w:rPr>
          <w:color w:val="000000"/>
          <w:lang w:val="es-ES"/>
        </w:rPr>
        <w:t xml:space="preserve">y velocidad </w:t>
      </w:r>
      <w:r w:rsidRPr="00896BFF">
        <w:rPr>
          <w:color w:val="000000"/>
          <w:lang w:val="es-ES"/>
        </w:rPr>
        <w:t>de la sábana adherida está especificada</w:t>
      </w:r>
      <w:r w:rsidR="00E0405B">
        <w:rPr>
          <w:color w:val="000000"/>
          <w:lang w:val="es-ES"/>
        </w:rPr>
        <w:t xml:space="preserve"> por el movimiento del sólido</w:t>
      </w:r>
      <w:r w:rsidRPr="00896BFF">
        <w:rPr>
          <w:color w:val="000000"/>
          <w:lang w:val="es-ES"/>
        </w:rPr>
        <w:t xml:space="preserve">, por lo </w:t>
      </w:r>
      <w:r w:rsidR="00E0405B" w:rsidRPr="00896BFF">
        <w:rPr>
          <w:color w:val="000000"/>
          <w:lang w:val="es-ES"/>
        </w:rPr>
        <w:t>tanto,</w:t>
      </w:r>
      <w:r w:rsidRPr="00896BFF">
        <w:rPr>
          <w:color w:val="000000"/>
          <w:lang w:val="es-ES"/>
        </w:rPr>
        <w:t xml:space="preserve"> existe un salto finito de presión a través de ella.</w:t>
      </w:r>
      <w:r w:rsidR="00027766" w:rsidRPr="00896BFF">
        <w:rPr>
          <w:color w:val="000000"/>
          <w:lang w:val="es-ES"/>
        </w:rPr>
        <w:t xml:space="preserve"> </w:t>
      </w:r>
      <w:r w:rsidRPr="00896BFF">
        <w:rPr>
          <w:color w:val="000000"/>
          <w:lang w:val="es-ES"/>
        </w:rPr>
        <w:t>La sábana libre representa la estela. Su posición es desconocida a priori ya que sobre ella se impone como condición que los valores de presión tanto debajo, como encima, sean iguales. De esta manera obtenemos una sábana</w:t>
      </w:r>
      <w:r w:rsidR="00E0405B">
        <w:rPr>
          <w:color w:val="000000"/>
          <w:lang w:val="es-ES"/>
        </w:rPr>
        <w:t>, inmersa en el seno del fluido,</w:t>
      </w:r>
      <w:r w:rsidRPr="00896BFF">
        <w:rPr>
          <w:color w:val="000000"/>
          <w:lang w:val="es-ES"/>
        </w:rPr>
        <w:t xml:space="preserve"> que puede deformarse sin restricciones. Las dos sábanas están unidas a lo largo</w:t>
      </w:r>
      <w:r w:rsidR="00AF1763">
        <w:rPr>
          <w:color w:val="000000"/>
          <w:lang w:val="es-ES"/>
        </w:rPr>
        <w:t xml:space="preserve"> d</w:t>
      </w:r>
      <w:r w:rsidRPr="00896BFF">
        <w:rPr>
          <w:color w:val="000000"/>
          <w:lang w:val="es-ES"/>
        </w:rPr>
        <w:t xml:space="preserve">el borde de fuga y </w:t>
      </w:r>
      <w:r w:rsidR="00AF1763">
        <w:rPr>
          <w:color w:val="000000"/>
          <w:lang w:val="es-ES"/>
        </w:rPr>
        <w:t>de</w:t>
      </w:r>
      <w:r w:rsidRPr="00896BFF">
        <w:rPr>
          <w:color w:val="000000"/>
          <w:lang w:val="es-ES"/>
        </w:rPr>
        <w:t xml:space="preserve"> las punteras </w:t>
      </w:r>
      <w:r w:rsidR="00AF1763">
        <w:rPr>
          <w:color w:val="000000"/>
          <w:lang w:val="es-ES"/>
        </w:rPr>
        <w:t xml:space="preserve">de </w:t>
      </w:r>
      <w:r w:rsidRPr="00896BFF">
        <w:rPr>
          <w:color w:val="000000"/>
          <w:lang w:val="es-ES"/>
        </w:rPr>
        <w:t xml:space="preserve">alas, donde se impone la </w:t>
      </w:r>
      <w:r w:rsidR="00AF1763">
        <w:rPr>
          <w:color w:val="000000"/>
          <w:lang w:val="es-ES"/>
        </w:rPr>
        <w:t xml:space="preserve">versión </w:t>
      </w:r>
      <w:proofErr w:type="spellStart"/>
      <w:r w:rsidR="00AF1763">
        <w:rPr>
          <w:color w:val="000000"/>
          <w:lang w:val="es-ES"/>
        </w:rPr>
        <w:t>inestacionaria</w:t>
      </w:r>
      <w:proofErr w:type="spellEnd"/>
      <w:r w:rsidR="00AF1763">
        <w:rPr>
          <w:color w:val="000000"/>
          <w:lang w:val="es-ES"/>
        </w:rPr>
        <w:t xml:space="preserve"> de la </w:t>
      </w:r>
      <w:r w:rsidRPr="00896BFF">
        <w:rPr>
          <w:color w:val="000000"/>
          <w:lang w:val="es-ES"/>
        </w:rPr>
        <w:t xml:space="preserve">condición de </w:t>
      </w:r>
      <w:proofErr w:type="spellStart"/>
      <w:r w:rsidRPr="00896BFF">
        <w:rPr>
          <w:color w:val="000000"/>
          <w:lang w:val="es-ES"/>
        </w:rPr>
        <w:t>Kutta</w:t>
      </w:r>
      <w:proofErr w:type="spellEnd"/>
      <w:r w:rsidRPr="00896BFF">
        <w:rPr>
          <w:color w:val="000000"/>
          <w:lang w:val="es-ES"/>
        </w:rPr>
        <w:t>.</w:t>
      </w:r>
    </w:p>
    <w:p w14:paraId="7571F458" w14:textId="77777777" w:rsidR="00430DB0" w:rsidRPr="00896BFF" w:rsidRDefault="00430DB0" w:rsidP="00430DB0">
      <w:pPr>
        <w:rPr>
          <w:color w:val="000000"/>
          <w:lang w:val="es-ES"/>
        </w:rPr>
      </w:pPr>
      <w:r w:rsidRPr="00896BFF">
        <w:rPr>
          <w:color w:val="000000"/>
          <w:lang w:val="es-ES"/>
        </w:rPr>
        <w:t xml:space="preserve">De esta manera se considera un problema donde </w:t>
      </w:r>
      <w:r w:rsidR="00AF1763">
        <w:rPr>
          <w:color w:val="000000"/>
          <w:lang w:val="es-ES"/>
        </w:rPr>
        <w:t>en la</w:t>
      </w:r>
      <w:r w:rsidRPr="00896BFF">
        <w:rPr>
          <w:color w:val="000000"/>
          <w:lang w:val="es-ES"/>
        </w:rPr>
        <w:t xml:space="preserve"> mayor parte </w:t>
      </w:r>
      <w:r w:rsidR="00AF1763">
        <w:rPr>
          <w:color w:val="000000"/>
          <w:lang w:val="es-ES"/>
        </w:rPr>
        <w:t>de su</w:t>
      </w:r>
      <w:r w:rsidRPr="00896BFF">
        <w:rPr>
          <w:color w:val="000000"/>
          <w:lang w:val="es-ES"/>
        </w:rPr>
        <w:t xml:space="preserve"> dominio </w:t>
      </w:r>
      <w:r w:rsidR="00AF1763">
        <w:rPr>
          <w:color w:val="000000"/>
          <w:lang w:val="es-ES"/>
        </w:rPr>
        <w:t xml:space="preserve">espacial se tiene </w:t>
      </w:r>
      <w:r w:rsidRPr="00896BFF">
        <w:rPr>
          <w:color w:val="000000"/>
          <w:lang w:val="es-ES"/>
        </w:rPr>
        <w:t xml:space="preserve">flujo incompresible e </w:t>
      </w:r>
      <w:proofErr w:type="spellStart"/>
      <w:r w:rsidRPr="00896BFF">
        <w:rPr>
          <w:color w:val="000000"/>
          <w:lang w:val="es-ES"/>
        </w:rPr>
        <w:t>irrotacional</w:t>
      </w:r>
      <w:proofErr w:type="spellEnd"/>
      <w:r w:rsidRPr="00896BFF">
        <w:rPr>
          <w:color w:val="000000"/>
          <w:lang w:val="es-ES"/>
        </w:rPr>
        <w:t xml:space="preserve">, con un número de Reynolds </w:t>
      </w:r>
      <w:r w:rsidR="00AF1763">
        <w:rPr>
          <w:color w:val="000000"/>
          <w:lang w:val="es-ES"/>
        </w:rPr>
        <w:t xml:space="preserve">lo suficientemente elevado para poder </w:t>
      </w:r>
      <w:r w:rsidRPr="00896BFF">
        <w:rPr>
          <w:color w:val="000000"/>
          <w:lang w:val="es-ES"/>
        </w:rPr>
        <w:t xml:space="preserve">despreciar los efectos viscosos. Por lo tanto, las ecuaciones de </w:t>
      </w:r>
      <w:proofErr w:type="spellStart"/>
      <w:r w:rsidRPr="00896BFF">
        <w:rPr>
          <w:color w:val="000000"/>
          <w:lang w:val="es-ES"/>
        </w:rPr>
        <w:t>Navier</w:t>
      </w:r>
      <w:proofErr w:type="spellEnd"/>
      <w:r w:rsidRPr="00896BFF">
        <w:rPr>
          <w:color w:val="000000"/>
          <w:lang w:val="es-ES"/>
        </w:rPr>
        <w:t xml:space="preserve">-Stokes para la región fuera de las láminas </w:t>
      </w:r>
      <w:proofErr w:type="spellStart"/>
      <w:r w:rsidRPr="00896BFF">
        <w:rPr>
          <w:color w:val="000000"/>
          <w:lang w:val="es-ES"/>
        </w:rPr>
        <w:t>vorticosas</w:t>
      </w:r>
      <w:proofErr w:type="spellEnd"/>
      <w:r w:rsidRPr="00896BFF">
        <w:rPr>
          <w:color w:val="000000"/>
          <w:lang w:val="es-ES"/>
        </w:rPr>
        <w:t>, se reducen a las conocidas Ecuaciones de Euler:</w:t>
      </w:r>
    </w:p>
    <w:p w14:paraId="2FB7CEED" w14:textId="0E7EE503" w:rsidR="00430DB0" w:rsidRPr="00896BFF" w:rsidRDefault="00430DB0" w:rsidP="00B44058">
      <w:pPr>
        <w:jc w:val="right"/>
        <w:rPr>
          <w:color w:val="000000"/>
          <w:lang w:val="es-ES"/>
        </w:rPr>
      </w:pPr>
      <w:r w:rsidRPr="00896BFF">
        <w:rPr>
          <w:color w:val="000000"/>
          <w:sz w:val="24"/>
          <w:szCs w:val="24"/>
        </w:rPr>
        <w:t xml:space="preserve">             </w:t>
      </w:r>
      <w:r w:rsidR="00A74280" w:rsidRPr="00896BFF">
        <w:rPr>
          <w:color w:val="000000"/>
          <w:position w:val="-28"/>
        </w:rPr>
        <w:object w:dxaOrig="2120" w:dyaOrig="660" w14:anchorId="3863F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pt;height:34pt" o:ole="">
            <v:imagedata r:id="rId12" o:title=""/>
          </v:shape>
          <o:OLEObject Type="Embed" ProgID="Equation.DSMT4" ShapeID="_x0000_i1025" DrawAspect="Content" ObjectID="_1582313586" r:id="rId13"/>
        </w:object>
      </w:r>
      <w:r w:rsidRPr="00896BFF">
        <w:rPr>
          <w:color w:val="000000"/>
          <w:sz w:val="24"/>
          <w:szCs w:val="24"/>
        </w:rPr>
        <w:t xml:space="preserve">                 </w:t>
      </w:r>
      <w:r w:rsidR="0062472F" w:rsidRPr="00896BFF">
        <w:rPr>
          <w:color w:val="000000"/>
          <w:lang w:val="es-ES"/>
        </w:rPr>
        <w:t>(</w:t>
      </w:r>
      <w:r w:rsidRPr="00896BFF">
        <w:rPr>
          <w:color w:val="000000"/>
          <w:lang w:val="es-ES"/>
        </w:rPr>
        <w:t xml:space="preserve">1)                                                                                     </w:t>
      </w:r>
    </w:p>
    <w:p w14:paraId="398A36C9" w14:textId="77777777" w:rsidR="00036D1A" w:rsidRDefault="007E5A59" w:rsidP="00AF1763">
      <w:pPr>
        <w:ind w:firstLine="0"/>
        <w:rPr>
          <w:color w:val="000000"/>
          <w:lang w:val="es-ES"/>
        </w:rPr>
      </w:pPr>
      <w:r w:rsidRPr="00E02DAA">
        <w:rPr>
          <w:color w:val="000000"/>
          <w:lang w:val="es-ES"/>
        </w:rPr>
        <w:t>d</w:t>
      </w:r>
      <w:r w:rsidR="00AF1763" w:rsidRPr="00E02DAA">
        <w:rPr>
          <w:color w:val="000000"/>
          <w:lang w:val="es-ES"/>
        </w:rPr>
        <w:t>onde</w:t>
      </w:r>
      <w:r w:rsidRPr="00E02DAA">
        <w:rPr>
          <w:color w:val="000000"/>
          <w:lang w:val="es-ES"/>
        </w:rPr>
        <w:t xml:space="preserve"> </w:t>
      </w:r>
      <w:r w:rsidRPr="00E02DAA">
        <w:rPr>
          <w:b/>
          <w:color w:val="000000"/>
          <w:lang w:val="es-ES"/>
        </w:rPr>
        <w:t>V</w:t>
      </w:r>
      <w:r w:rsidRPr="00E02DAA">
        <w:rPr>
          <w:color w:val="000000"/>
          <w:lang w:val="es-ES"/>
        </w:rPr>
        <w:t xml:space="preserve"> es el campo de velocidad del fluido, </w:t>
      </w:r>
      <w:r w:rsidRPr="00E02DAA">
        <w:rPr>
          <w:i/>
          <w:color w:val="000000"/>
          <w:lang w:val="es-ES"/>
        </w:rPr>
        <w:t>p</w:t>
      </w:r>
      <w:r w:rsidR="00036D1A">
        <w:rPr>
          <w:color w:val="000000"/>
          <w:lang w:val="es-ES"/>
        </w:rPr>
        <w:t xml:space="preserve"> es el campo de presión,</w:t>
      </w:r>
      <w:r w:rsidRPr="00E02DAA">
        <w:rPr>
          <w:color w:val="000000"/>
          <w:lang w:val="es-ES"/>
        </w:rPr>
        <w:t xml:space="preserve"> </w:t>
      </w:r>
      <w:r w:rsidRPr="00E02DAA">
        <w:rPr>
          <w:i/>
          <w:color w:val="000000"/>
          <w:lang w:val="es-ES"/>
        </w:rPr>
        <w:t>ρ</w:t>
      </w:r>
      <w:r w:rsidRPr="00E02DAA">
        <w:rPr>
          <w:color w:val="000000"/>
          <w:lang w:val="es-ES"/>
        </w:rPr>
        <w:t xml:space="preserve"> es la densidad del fluido</w:t>
      </w:r>
      <w:r w:rsidR="00036D1A">
        <w:rPr>
          <w:color w:val="000000"/>
          <w:lang w:val="es-ES"/>
        </w:rPr>
        <w:t>, y</w:t>
      </w:r>
      <w:r w:rsidR="00036D1A" w:rsidRPr="00036D1A">
        <w:t xml:space="preserve"> </w:t>
      </w:r>
      <w:r w:rsidR="00036D1A" w:rsidRPr="003A5EE1">
        <w:rPr>
          <w:position w:val="-6"/>
        </w:rPr>
        <w:object w:dxaOrig="220" w:dyaOrig="240" w14:anchorId="6E37B778">
          <v:shape id="_x0000_i1026" type="#_x0000_t75" style="width:11pt;height:12pt" o:ole="">
            <v:imagedata r:id="rId14" o:title=""/>
          </v:shape>
          <o:OLEObject Type="Embed" ProgID="Equation.DSMT4" ShapeID="_x0000_i1026" DrawAspect="Content" ObjectID="_1582313587" r:id="rId15"/>
        </w:object>
      </w:r>
      <w:r w:rsidR="00036D1A">
        <w:t xml:space="preserve"> </w:t>
      </w:r>
      <w:r>
        <w:rPr>
          <w:color w:val="000000"/>
        </w:rPr>
        <w:t>es un operador diferencial</w:t>
      </w:r>
      <w:r w:rsidR="00823E72">
        <w:rPr>
          <w:color w:val="000000"/>
        </w:rPr>
        <w:t xml:space="preserve"> (</w:t>
      </w:r>
      <w:proofErr w:type="spellStart"/>
      <w:r w:rsidR="00823E72">
        <w:rPr>
          <w:color w:val="000000"/>
        </w:rPr>
        <w:t>Preidikman</w:t>
      </w:r>
      <w:proofErr w:type="spellEnd"/>
      <w:r w:rsidR="00823E72">
        <w:rPr>
          <w:color w:val="000000"/>
        </w:rPr>
        <w:t>, 1998)</w:t>
      </w:r>
      <w:r w:rsidR="00BA3335">
        <w:rPr>
          <w:color w:val="000000"/>
          <w:lang w:val="es-ES"/>
        </w:rPr>
        <w:t>.</w:t>
      </w:r>
      <w:r w:rsidR="00AF1763">
        <w:rPr>
          <w:color w:val="000000"/>
          <w:lang w:val="es-ES"/>
        </w:rPr>
        <w:t xml:space="preserve"> </w:t>
      </w:r>
    </w:p>
    <w:p w14:paraId="06648AF3" w14:textId="77777777" w:rsidR="00B44058" w:rsidRPr="00896BFF" w:rsidRDefault="00430DB0" w:rsidP="00036D1A">
      <w:pPr>
        <w:rPr>
          <w:color w:val="000000"/>
          <w:lang w:val="es-ES"/>
        </w:rPr>
      </w:pPr>
      <w:r w:rsidRPr="00896BFF">
        <w:rPr>
          <w:color w:val="000000"/>
          <w:lang w:val="es-ES"/>
        </w:rPr>
        <w:t xml:space="preserve">Se </w:t>
      </w:r>
      <w:r w:rsidRPr="00E02DAA">
        <w:rPr>
          <w:color w:val="000000"/>
        </w:rPr>
        <w:t>asume</w:t>
      </w:r>
      <w:r w:rsidRPr="00896BFF">
        <w:rPr>
          <w:color w:val="000000"/>
          <w:lang w:val="es-ES"/>
        </w:rPr>
        <w:t xml:space="preserve"> que todas las fuerzas másicas, como la </w:t>
      </w:r>
      <w:r w:rsidR="00AF1763">
        <w:rPr>
          <w:color w:val="000000"/>
          <w:lang w:val="es-ES"/>
        </w:rPr>
        <w:t>asociada al campo gravitatorio</w:t>
      </w:r>
      <w:r w:rsidRPr="00896BFF">
        <w:rPr>
          <w:color w:val="000000"/>
          <w:lang w:val="es-ES"/>
        </w:rPr>
        <w:t>, son conservativas y su potencial es considerando en conjunto con el de la presión. La ecuación de continuidad se puede expresar como:</w:t>
      </w:r>
    </w:p>
    <w:p w14:paraId="5A333C28" w14:textId="77777777" w:rsidR="00430DB0" w:rsidRPr="00896BFF" w:rsidRDefault="00B44058" w:rsidP="00BC629E">
      <w:pPr>
        <w:jc w:val="right"/>
        <w:rPr>
          <w:color w:val="000000"/>
          <w:lang w:val="es-ES"/>
        </w:rPr>
      </w:pPr>
      <w:r w:rsidRPr="00896BFF">
        <w:rPr>
          <w:color w:val="000000"/>
        </w:rPr>
        <w:t xml:space="preserve">                            </w:t>
      </w:r>
      <w:r w:rsidR="00036D1A" w:rsidRPr="00896BFF">
        <w:rPr>
          <w:color w:val="000000"/>
          <w:position w:val="-10"/>
        </w:rPr>
        <w:object w:dxaOrig="1240" w:dyaOrig="300" w14:anchorId="6A8658F9">
          <v:shape id="_x0000_i1027" type="#_x0000_t75" style="width:77pt;height:15pt" o:ole="">
            <v:imagedata r:id="rId16" o:title=""/>
          </v:shape>
          <o:OLEObject Type="Embed" ProgID="Equation.DSMT4" ShapeID="_x0000_i1027" DrawAspect="Content" ObjectID="_1582313588" r:id="rId17"/>
        </w:object>
      </w:r>
      <w:r w:rsidRPr="00896BFF">
        <w:rPr>
          <w:color w:val="000000"/>
        </w:rPr>
        <w:t xml:space="preserve">                        </w:t>
      </w:r>
      <w:r w:rsidR="0062472F" w:rsidRPr="00896BFF">
        <w:rPr>
          <w:color w:val="000000"/>
        </w:rPr>
        <w:t xml:space="preserve">  </w:t>
      </w:r>
      <w:r w:rsidRPr="00896BFF">
        <w:rPr>
          <w:color w:val="000000"/>
        </w:rPr>
        <w:t xml:space="preserve"> </w:t>
      </w:r>
      <w:r w:rsidR="0062472F" w:rsidRPr="00896BFF">
        <w:rPr>
          <w:color w:val="000000"/>
          <w:lang w:val="es-ES"/>
        </w:rPr>
        <w:t>(</w:t>
      </w:r>
      <w:r w:rsidRPr="00896BFF">
        <w:rPr>
          <w:color w:val="000000"/>
          <w:lang w:val="es-ES"/>
        </w:rPr>
        <w:t>2)</w:t>
      </w:r>
      <w:r w:rsidR="00430DB0" w:rsidRPr="00896BFF">
        <w:rPr>
          <w:color w:val="000000"/>
          <w:lang w:val="es-ES"/>
        </w:rPr>
        <w:t xml:space="preserve">                                                     </w:t>
      </w:r>
    </w:p>
    <w:p w14:paraId="7A97A6FD" w14:textId="77777777" w:rsidR="00036D1A" w:rsidRDefault="00AF1763" w:rsidP="00AF1763">
      <w:pPr>
        <w:ind w:firstLine="0"/>
        <w:rPr>
          <w:color w:val="000000"/>
          <w:lang w:val="es-ES"/>
        </w:rPr>
      </w:pPr>
      <w:r w:rsidRPr="00036D1A">
        <w:rPr>
          <w:color w:val="000000"/>
          <w:lang w:val="es-ES"/>
        </w:rPr>
        <w:t>donde</w:t>
      </w:r>
      <w:r w:rsidR="00823E72" w:rsidRPr="00036D1A">
        <w:rPr>
          <w:color w:val="000000"/>
          <w:lang w:val="es-ES"/>
        </w:rPr>
        <w:t xml:space="preserve"> </w:t>
      </w:r>
      <w:r w:rsidR="00FC070D" w:rsidRPr="00036D1A">
        <w:rPr>
          <w:b/>
          <w:color w:val="000000"/>
          <w:lang w:val="es-ES"/>
        </w:rPr>
        <w:t>r</w:t>
      </w:r>
      <w:r w:rsidR="00823E72" w:rsidRPr="00036D1A">
        <w:rPr>
          <w:color w:val="000000"/>
          <w:lang w:val="es-ES"/>
        </w:rPr>
        <w:t xml:space="preserve"> es el vector posición de una partícula de fluido.</w:t>
      </w:r>
      <w:r>
        <w:rPr>
          <w:color w:val="000000"/>
          <w:lang w:val="es-ES"/>
        </w:rPr>
        <w:t xml:space="preserve"> </w:t>
      </w:r>
    </w:p>
    <w:p w14:paraId="26EE3DA9" w14:textId="77777777" w:rsidR="00430DB0" w:rsidRPr="00430DB0" w:rsidRDefault="00AF1763" w:rsidP="00036D1A">
      <w:pPr>
        <w:rPr>
          <w:lang w:val="es-ES"/>
        </w:rPr>
      </w:pPr>
      <w:r w:rsidRPr="00896BFF">
        <w:rPr>
          <w:color w:val="000000"/>
          <w:lang w:val="es-ES"/>
        </w:rPr>
        <w:t>Estas</w:t>
      </w:r>
      <w:r w:rsidR="00EE724D" w:rsidRPr="00896BFF">
        <w:rPr>
          <w:color w:val="000000"/>
          <w:lang w:val="es-ES"/>
        </w:rPr>
        <w:t xml:space="preserve"> </w:t>
      </w:r>
      <w:r w:rsidR="00430DB0" w:rsidRPr="00896BFF">
        <w:rPr>
          <w:color w:val="000000"/>
          <w:lang w:val="es-ES"/>
        </w:rPr>
        <w:t xml:space="preserve">ecuaciones </w:t>
      </w:r>
      <w:r w:rsidR="00EE724D" w:rsidRPr="00896BFF">
        <w:rPr>
          <w:color w:val="000000"/>
          <w:lang w:val="es-ES"/>
        </w:rPr>
        <w:t>son complementadas con</w:t>
      </w:r>
      <w:r w:rsidR="00430DB0" w:rsidRPr="00896BFF">
        <w:rPr>
          <w:color w:val="000000"/>
          <w:lang w:val="es-ES"/>
        </w:rPr>
        <w:t xml:space="preserve"> condiciones de borde</w:t>
      </w:r>
      <w:r w:rsidR="00EE724D" w:rsidRPr="00896BFF">
        <w:rPr>
          <w:color w:val="000000"/>
          <w:lang w:val="es-ES"/>
        </w:rPr>
        <w:t xml:space="preserve"> adecuadas para resolver el problema</w:t>
      </w:r>
      <w:r w:rsidR="00430DB0" w:rsidRPr="00896BFF">
        <w:rPr>
          <w:color w:val="000000"/>
          <w:lang w:val="es-ES"/>
        </w:rPr>
        <w:t>. Asumiendo que la posición de la superficie del cuerpo es conocida</w:t>
      </w:r>
      <w:r w:rsidR="00430DB0" w:rsidRPr="00430DB0">
        <w:rPr>
          <w:lang w:val="es-ES"/>
        </w:rPr>
        <w:t>, posiblemente como una función del tiempo, la primera condición a imponer es la llamada condición de no penetración</w:t>
      </w:r>
      <w:r>
        <w:rPr>
          <w:lang w:val="es-ES"/>
        </w:rPr>
        <w:t>. Esta condición impone</w:t>
      </w:r>
      <w:r w:rsidR="00430DB0" w:rsidRPr="00430DB0">
        <w:rPr>
          <w:lang w:val="es-ES"/>
        </w:rPr>
        <w:t xml:space="preserve"> que la componente normal de la velocidad del fluido relativa a el cuerpo sea nula </w:t>
      </w:r>
      <w:r>
        <w:rPr>
          <w:lang w:val="es-ES"/>
        </w:rPr>
        <w:lastRenderedPageBreak/>
        <w:t>sobre</w:t>
      </w:r>
      <w:r w:rsidR="00430DB0" w:rsidRPr="00430DB0">
        <w:rPr>
          <w:lang w:val="es-ES"/>
        </w:rPr>
        <w:t xml:space="preserve"> toda la superficie del sólido. Esto se puede expresar como:</w:t>
      </w:r>
    </w:p>
    <w:p w14:paraId="1CC038B7" w14:textId="78945D05" w:rsidR="00430DB0" w:rsidRPr="00430DB0" w:rsidRDefault="00430DB0" w:rsidP="00BC629E">
      <w:pPr>
        <w:jc w:val="right"/>
        <w:rPr>
          <w:lang w:val="es-ES"/>
        </w:rPr>
      </w:pPr>
      <w:r w:rsidRPr="00430DB0">
        <w:rPr>
          <w:lang w:val="es-ES"/>
        </w:rPr>
        <w:tab/>
        <w:t xml:space="preserve">                       </w:t>
      </w:r>
      <w:r w:rsidR="00B44058">
        <w:rPr>
          <w:lang w:val="es-ES"/>
        </w:rPr>
        <w:t xml:space="preserve">  </w:t>
      </w:r>
      <w:r w:rsidRPr="00430DB0">
        <w:rPr>
          <w:lang w:val="es-ES"/>
        </w:rPr>
        <w:t xml:space="preserve"> </w:t>
      </w:r>
      <w:r w:rsidR="00A74280" w:rsidRPr="00B44058">
        <w:rPr>
          <w:position w:val="-12"/>
        </w:rPr>
        <w:object w:dxaOrig="1359" w:dyaOrig="360" w14:anchorId="3F103554">
          <v:shape id="_x0000_i1028" type="#_x0000_t75" style="width:68pt;height:19pt" o:ole="">
            <v:imagedata r:id="rId18" o:title=""/>
          </v:shape>
          <o:OLEObject Type="Embed" ProgID="Equation.DSMT4" ShapeID="_x0000_i1028" DrawAspect="Content" ObjectID="_1582313589" r:id="rId19"/>
        </w:object>
      </w:r>
      <w:r w:rsidR="00B44058">
        <w:rPr>
          <w:lang w:val="es-ES"/>
        </w:rPr>
        <w:t xml:space="preserve">  </w:t>
      </w:r>
      <w:r w:rsidRPr="00430DB0">
        <w:rPr>
          <w:lang w:val="es-ES"/>
        </w:rPr>
        <w:t xml:space="preserve">   </w:t>
      </w:r>
      <w:r w:rsidR="00B44058">
        <w:rPr>
          <w:lang w:val="es-ES"/>
        </w:rPr>
        <w:t xml:space="preserve">          </w:t>
      </w:r>
      <w:r w:rsidR="00B80616">
        <w:rPr>
          <w:lang w:val="es-ES"/>
        </w:rPr>
        <w:t xml:space="preserve"> </w:t>
      </w:r>
      <w:r w:rsidR="00A74280">
        <w:rPr>
          <w:lang w:val="es-ES"/>
        </w:rPr>
        <w:t xml:space="preserve">      </w:t>
      </w:r>
      <w:r w:rsidR="00B44058">
        <w:rPr>
          <w:lang w:val="es-ES"/>
        </w:rPr>
        <w:t xml:space="preserve">     </w:t>
      </w:r>
      <w:r w:rsidR="0062472F">
        <w:rPr>
          <w:lang w:val="es-ES"/>
        </w:rPr>
        <w:t xml:space="preserve">  </w:t>
      </w:r>
      <w:r w:rsidR="00A74280">
        <w:rPr>
          <w:lang w:val="es-ES"/>
        </w:rPr>
        <w:t xml:space="preserve"> </w:t>
      </w:r>
      <w:r w:rsidR="0062472F">
        <w:rPr>
          <w:lang w:val="es-ES"/>
        </w:rPr>
        <w:t>(</w:t>
      </w:r>
      <w:r w:rsidR="00B44058" w:rsidRPr="00430DB0">
        <w:rPr>
          <w:lang w:val="es-ES"/>
        </w:rPr>
        <w:t>3)</w:t>
      </w:r>
      <w:r w:rsidRPr="00430DB0">
        <w:rPr>
          <w:lang w:val="es-ES"/>
        </w:rPr>
        <w:t xml:space="preserve">                                  </w:t>
      </w:r>
      <w:r w:rsidR="00B44058">
        <w:rPr>
          <w:lang w:val="es-ES"/>
        </w:rPr>
        <w:t xml:space="preserve">                             </w:t>
      </w:r>
    </w:p>
    <w:p w14:paraId="154C806D" w14:textId="77777777" w:rsidR="00430DB0" w:rsidRPr="00430DB0" w:rsidRDefault="00AF1763" w:rsidP="00AF1763">
      <w:pPr>
        <w:ind w:firstLine="0"/>
        <w:rPr>
          <w:lang w:val="es-ES"/>
        </w:rPr>
      </w:pPr>
      <w:r>
        <w:rPr>
          <w:lang w:val="es-ES"/>
        </w:rPr>
        <w:t>d</w:t>
      </w:r>
      <w:r w:rsidR="00430DB0" w:rsidRPr="00430DB0">
        <w:rPr>
          <w:lang w:val="es-ES"/>
        </w:rPr>
        <w:t xml:space="preserve">onde </w:t>
      </w:r>
      <w:r w:rsidR="00430DB0" w:rsidRPr="00B80616">
        <w:rPr>
          <w:b/>
          <w:lang w:val="es-ES"/>
        </w:rPr>
        <w:t>V</w:t>
      </w:r>
      <w:r w:rsidR="00430DB0" w:rsidRPr="00430DB0">
        <w:rPr>
          <w:lang w:val="es-ES"/>
        </w:rPr>
        <w:t xml:space="preserve"> es la velocidad</w:t>
      </w:r>
      <w:r>
        <w:rPr>
          <w:lang w:val="es-ES"/>
        </w:rPr>
        <w:t xml:space="preserve"> absoluta</w:t>
      </w:r>
      <w:r w:rsidR="00430DB0" w:rsidRPr="00430DB0">
        <w:rPr>
          <w:lang w:val="es-ES"/>
        </w:rPr>
        <w:t xml:space="preserve"> del fluido,</w:t>
      </w:r>
      <w:r w:rsidR="00027766">
        <w:rPr>
          <w:lang w:val="es-ES"/>
        </w:rPr>
        <w:t xml:space="preserve"> </w:t>
      </w:r>
      <w:r w:rsidR="00027766" w:rsidRPr="00027766">
        <w:rPr>
          <w:b/>
          <w:lang w:val="es-ES"/>
        </w:rPr>
        <w:t>V</w:t>
      </w:r>
      <w:r w:rsidR="00027766" w:rsidRPr="00027766">
        <w:rPr>
          <w:i/>
          <w:vertAlign w:val="subscript"/>
          <w:lang w:val="es-ES"/>
        </w:rPr>
        <w:t>S</w:t>
      </w:r>
      <w:r w:rsidR="00027766">
        <w:rPr>
          <w:lang w:val="es-ES"/>
        </w:rPr>
        <w:t xml:space="preserve"> </w:t>
      </w:r>
      <w:r w:rsidR="00430DB0" w:rsidRPr="00430DB0">
        <w:rPr>
          <w:lang w:val="es-ES"/>
        </w:rPr>
        <w:t xml:space="preserve">es la velocidad de la superficie </w:t>
      </w:r>
      <w:r w:rsidR="00430DB0" w:rsidRPr="00AF1763">
        <w:rPr>
          <w:i/>
          <w:lang w:val="es-ES"/>
        </w:rPr>
        <w:t>S</w:t>
      </w:r>
      <w:r w:rsidR="00430DB0" w:rsidRPr="00430DB0">
        <w:rPr>
          <w:lang w:val="es-ES"/>
        </w:rPr>
        <w:t xml:space="preserve"> del cuerpo, y </w:t>
      </w:r>
      <w:r w:rsidR="00027766" w:rsidRPr="00B66893">
        <w:rPr>
          <w:position w:val="-4"/>
          <w:lang w:val="es-ES"/>
        </w:rPr>
        <w:object w:dxaOrig="200" w:dyaOrig="279" w14:anchorId="6BDAAE6E">
          <v:shape id="_x0000_i1029" type="#_x0000_t75" style="width:10.5pt;height:12.5pt" o:ole="">
            <v:imagedata r:id="rId20" o:title="" croptop="9596f"/>
          </v:shape>
          <o:OLEObject Type="Embed" ProgID="Equation.DSMT4" ShapeID="_x0000_i1029" DrawAspect="Content" ObjectID="_1582313590" r:id="rId21"/>
        </w:object>
      </w:r>
      <w:r w:rsidR="00430DB0" w:rsidRPr="00430DB0">
        <w:rPr>
          <w:lang w:val="es-ES"/>
        </w:rPr>
        <w:t xml:space="preserve">es un vector unitario normal </w:t>
      </w:r>
      <w:r w:rsidR="00B80616">
        <w:rPr>
          <w:lang w:val="es-ES"/>
        </w:rPr>
        <w:t xml:space="preserve">a la superficie </w:t>
      </w:r>
      <w:r w:rsidR="00B80616" w:rsidRPr="00AF1763">
        <w:rPr>
          <w:i/>
          <w:lang w:val="es-ES"/>
        </w:rPr>
        <w:t>S</w:t>
      </w:r>
      <w:r w:rsidR="00B80616">
        <w:rPr>
          <w:lang w:val="es-ES"/>
        </w:rPr>
        <w:t xml:space="preserve">. En general </w:t>
      </w:r>
      <w:r w:rsidR="00027766" w:rsidRPr="00027766">
        <w:rPr>
          <w:b/>
          <w:lang w:val="es-ES"/>
        </w:rPr>
        <w:t>V</w:t>
      </w:r>
      <w:r w:rsidR="00027766" w:rsidRPr="00027766">
        <w:rPr>
          <w:i/>
          <w:vertAlign w:val="subscript"/>
          <w:lang w:val="es-ES"/>
        </w:rPr>
        <w:t>S</w:t>
      </w:r>
      <w:r w:rsidR="00430DB0" w:rsidRPr="00430DB0">
        <w:rPr>
          <w:lang w:val="es-ES"/>
        </w:rPr>
        <w:t xml:space="preserve"> y el vector normal varían en el espacio y el tiempo. </w:t>
      </w:r>
    </w:p>
    <w:p w14:paraId="32E79510" w14:textId="77777777" w:rsidR="00430DB0" w:rsidRPr="00430DB0" w:rsidRDefault="00430DB0" w:rsidP="00430DB0">
      <w:pPr>
        <w:rPr>
          <w:lang w:val="es-ES"/>
        </w:rPr>
      </w:pPr>
      <w:r w:rsidRPr="00430DB0">
        <w:rPr>
          <w:lang w:val="es-ES"/>
        </w:rPr>
        <w:t xml:space="preserve">Además, se impone la llamada condición de regularidad en el infinito. Esta implica que la perturbación debida al movimiento del cuerpo dentro del fluido tienda a cero a medida que se aleja de este. Esto </w:t>
      </w:r>
      <w:r w:rsidR="00AF1763" w:rsidRPr="00430DB0">
        <w:rPr>
          <w:lang w:val="es-ES"/>
        </w:rPr>
        <w:t xml:space="preserve">se expresa </w:t>
      </w:r>
      <w:r w:rsidRPr="00430DB0">
        <w:rPr>
          <w:lang w:val="es-ES"/>
        </w:rPr>
        <w:t xml:space="preserve">matemáticamente como, </w:t>
      </w:r>
    </w:p>
    <w:p w14:paraId="794E5AE1" w14:textId="3DE958B6" w:rsidR="00430DB0" w:rsidRPr="00430DB0" w:rsidRDefault="00430DB0" w:rsidP="00BC629E">
      <w:pPr>
        <w:jc w:val="right"/>
        <w:rPr>
          <w:lang w:val="es-ES"/>
        </w:rPr>
      </w:pPr>
      <w:r w:rsidRPr="00430DB0">
        <w:rPr>
          <w:lang w:val="es-ES"/>
        </w:rPr>
        <w:t xml:space="preserve">                       </w:t>
      </w:r>
      <w:r w:rsidR="00B80616">
        <w:rPr>
          <w:lang w:val="es-ES"/>
        </w:rPr>
        <w:t xml:space="preserve"> </w:t>
      </w:r>
      <w:r w:rsidRPr="00430DB0">
        <w:rPr>
          <w:lang w:val="es-ES"/>
        </w:rPr>
        <w:t xml:space="preserve">   </w:t>
      </w:r>
      <w:r w:rsidR="00A74280" w:rsidRPr="00036D1A">
        <w:rPr>
          <w:position w:val="-24"/>
          <w:szCs w:val="22"/>
        </w:rPr>
        <w:object w:dxaOrig="1600" w:dyaOrig="480" w14:anchorId="3F62A6C6">
          <v:shape id="_x0000_i1030" type="#_x0000_t75" style="width:79.5pt;height:24pt" o:ole="">
            <v:imagedata r:id="rId22" o:title=""/>
          </v:shape>
          <o:OLEObject Type="Embed" ProgID="Equation.DSMT4" ShapeID="_x0000_i1030" DrawAspect="Content" ObjectID="_1582313591" r:id="rId23"/>
        </w:object>
      </w:r>
      <w:r w:rsidRPr="00430DB0">
        <w:rPr>
          <w:lang w:val="es-ES"/>
        </w:rPr>
        <w:t xml:space="preserve">            </w:t>
      </w:r>
      <w:r w:rsidR="00B80616">
        <w:rPr>
          <w:lang w:val="es-ES"/>
        </w:rPr>
        <w:t xml:space="preserve">          </w:t>
      </w:r>
      <w:r w:rsidR="0062472F">
        <w:rPr>
          <w:lang w:val="es-ES"/>
        </w:rPr>
        <w:t xml:space="preserve">  (</w:t>
      </w:r>
      <w:r w:rsidR="00B80616" w:rsidRPr="00430DB0">
        <w:rPr>
          <w:lang w:val="es-ES"/>
        </w:rPr>
        <w:t>4)</w:t>
      </w:r>
      <w:r w:rsidRPr="00430DB0">
        <w:rPr>
          <w:lang w:val="es-ES"/>
        </w:rPr>
        <w:t xml:space="preserve">                                                                 </w:t>
      </w:r>
    </w:p>
    <w:p w14:paraId="4E01624C" w14:textId="77777777" w:rsidR="00430DB0" w:rsidRPr="00430DB0" w:rsidRDefault="00430DB0" w:rsidP="00430DB0">
      <w:pPr>
        <w:rPr>
          <w:lang w:val="es-ES"/>
        </w:rPr>
      </w:pPr>
      <w:r w:rsidRPr="00430DB0">
        <w:rPr>
          <w:lang w:val="es-ES"/>
        </w:rPr>
        <w:t>El vector</w:t>
      </w:r>
      <w:r w:rsidR="00C80ADC">
        <w:rPr>
          <w:lang w:val="es-ES"/>
        </w:rPr>
        <w:t xml:space="preserve"> </w:t>
      </w:r>
      <w:r w:rsidR="00C80ADC" w:rsidRPr="00C80ADC">
        <w:rPr>
          <w:b/>
          <w:lang w:val="es-ES"/>
        </w:rPr>
        <w:t>V</w:t>
      </w:r>
      <w:r w:rsidR="00C80ADC" w:rsidRPr="00C80ADC">
        <w:rPr>
          <w:vertAlign w:val="subscript"/>
          <w:lang w:val="es-ES"/>
        </w:rPr>
        <w:t>∞</w:t>
      </w:r>
      <w:r w:rsidR="00C80ADC">
        <w:rPr>
          <w:lang w:val="es-ES"/>
        </w:rPr>
        <w:t xml:space="preserve"> </w:t>
      </w:r>
      <w:r w:rsidRPr="00430DB0">
        <w:rPr>
          <w:lang w:val="es-ES"/>
        </w:rPr>
        <w:t xml:space="preserve">es la velocidad del flujo sin perturbar, considerada uniforme en este trabajo. </w:t>
      </w:r>
    </w:p>
    <w:p w14:paraId="2624E17E" w14:textId="77777777" w:rsidR="00430DB0" w:rsidRPr="00430DB0" w:rsidRDefault="00430DB0" w:rsidP="00430DB0">
      <w:pPr>
        <w:rPr>
          <w:lang w:val="es-ES"/>
        </w:rPr>
      </w:pPr>
      <w:r w:rsidRPr="00430DB0">
        <w:rPr>
          <w:lang w:val="es-ES"/>
        </w:rPr>
        <w:t xml:space="preserve">En un flujo incompresible e irrotacional el campo de velocidades puede ser obtenido independientemente de la presión </w:t>
      </w:r>
      <w:r w:rsidR="00AF1763">
        <w:rPr>
          <w:lang w:val="es-ES"/>
        </w:rPr>
        <w:t xml:space="preserve">a partir de </w:t>
      </w:r>
      <w:r w:rsidRPr="00430DB0">
        <w:rPr>
          <w:lang w:val="es-ES"/>
        </w:rPr>
        <w:t>la ecuación de continuidad</w:t>
      </w:r>
      <w:r w:rsidR="005C3444">
        <w:rPr>
          <w:lang w:val="es-ES"/>
        </w:rPr>
        <w:t xml:space="preserve"> (Preidikman,1998)</w:t>
      </w:r>
      <w:r w:rsidRPr="00430DB0">
        <w:rPr>
          <w:lang w:val="es-ES"/>
        </w:rPr>
        <w:t>. Una vez obtenida la velocidad, la presión en función del tiempo es calculada a través de la versión inestacionaria de la ecuación de Bernoulli.</w:t>
      </w:r>
    </w:p>
    <w:p w14:paraId="6FEB571E" w14:textId="77777777" w:rsidR="00430DB0" w:rsidRPr="00430DB0" w:rsidRDefault="00430DB0" w:rsidP="00430DB0">
      <w:pPr>
        <w:rPr>
          <w:lang w:val="es-ES"/>
        </w:rPr>
      </w:pPr>
      <w:r w:rsidRPr="00430DB0">
        <w:rPr>
          <w:lang w:val="es-ES"/>
        </w:rPr>
        <w:t>Adicionalmente a las condiciones de bordes, es necesario utilizar el teorema de Kelvin-Helmotz y la condición de Kutta inestacionaria para determinar la distribución de vorticidad y la posición de la sábana libre.</w:t>
      </w:r>
    </w:p>
    <w:p w14:paraId="327A0A84" w14:textId="77777777" w:rsidR="00B80616" w:rsidRDefault="00B80616" w:rsidP="00B80616">
      <w:pPr>
        <w:pStyle w:val="Ttulo2"/>
      </w:pPr>
      <w:r>
        <w:t>Discretización de las láminas vorticosas</w:t>
      </w:r>
    </w:p>
    <w:p w14:paraId="0EF24418" w14:textId="77777777" w:rsidR="00B80616" w:rsidRDefault="00B84763" w:rsidP="005E55DB">
      <w:pPr>
        <w:ind w:firstLine="202"/>
        <w:rPr>
          <w:lang w:val="es-ES"/>
        </w:rPr>
      </w:pPr>
      <w:r w:rsidRPr="00B84763">
        <w:rPr>
          <w:lang w:val="es-ES"/>
        </w:rPr>
        <w:t xml:space="preserve">En el método de red de vórtices inestacionario se reemplaza la sábana vorticosa adherida, por una red de segmentos vorticosos de longitud finita, </w:t>
      </w:r>
      <w:r w:rsidRPr="007F5E5C">
        <w:rPr>
          <w:b/>
          <w:lang w:val="es-ES"/>
        </w:rPr>
        <w:t>L</w:t>
      </w:r>
      <w:r w:rsidRPr="00B84763">
        <w:rPr>
          <w:lang w:val="es-ES"/>
        </w:rPr>
        <w:t xml:space="preserve">, y circulación espacialmente constante. Estos segmentos conforman un número finito, </w:t>
      </w:r>
      <w:r w:rsidRPr="00027766">
        <w:rPr>
          <w:i/>
          <w:lang w:val="es-ES"/>
        </w:rPr>
        <w:t>NP</w:t>
      </w:r>
      <w:r w:rsidRPr="00B84763">
        <w:rPr>
          <w:lang w:val="es-ES"/>
        </w:rPr>
        <w:t xml:space="preserve">, de </w:t>
      </w:r>
      <w:r w:rsidR="00847CCE">
        <w:rPr>
          <w:lang w:val="es-ES"/>
        </w:rPr>
        <w:t xml:space="preserve">elementos </w:t>
      </w:r>
      <w:r w:rsidRPr="00B84763">
        <w:rPr>
          <w:lang w:val="es-ES"/>
        </w:rPr>
        <w:t>cuadriláteros denominados paneles. Los vértices de cada uno de estos paneles son d</w:t>
      </w:r>
      <w:r>
        <w:rPr>
          <w:lang w:val="es-ES"/>
        </w:rPr>
        <w:t>enominados nodos aerodinámicos.</w:t>
      </w:r>
      <w:r w:rsidRPr="00B84763">
        <w:rPr>
          <w:lang w:val="es-ES"/>
        </w:rPr>
        <w:t xml:space="preserve"> La sábana libre, también es discretizada mediante segmentos vorticosos de longitud finit</w:t>
      </w:r>
      <w:r w:rsidR="0062472F">
        <w:rPr>
          <w:lang w:val="es-ES"/>
        </w:rPr>
        <w:t xml:space="preserve">a como se muestra en la Fig. </w:t>
      </w:r>
      <w:r w:rsidR="00280C1E">
        <w:rPr>
          <w:lang w:val="es-ES"/>
        </w:rPr>
        <w:t>1</w:t>
      </w:r>
      <w:r w:rsidRPr="00B84763">
        <w:rPr>
          <w:lang w:val="es-ES"/>
        </w:rPr>
        <w:t>.</w:t>
      </w:r>
    </w:p>
    <w:p w14:paraId="7F2B13E6" w14:textId="77777777" w:rsidR="00AC7EDA" w:rsidRDefault="008B284B" w:rsidP="00430DB0">
      <w:pPr>
        <w:ind w:firstLine="0"/>
        <w:rPr>
          <w:lang w:val="es-ES"/>
        </w:rPr>
      </w:pPr>
      <w:r w:rsidRPr="00C80ADC">
        <w:rPr>
          <w:noProof/>
          <w:lang w:val="en-US"/>
        </w:rPr>
        <w:drawing>
          <wp:inline distT="0" distB="0" distL="0" distR="0" wp14:anchorId="46A4DAA9" wp14:editId="3D657257">
            <wp:extent cx="2955290" cy="14776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l="3326" b="5669"/>
                    <a:stretch>
                      <a:fillRect/>
                    </a:stretch>
                  </pic:blipFill>
                  <pic:spPr bwMode="auto">
                    <a:xfrm>
                      <a:off x="0" y="0"/>
                      <a:ext cx="2955290" cy="1477645"/>
                    </a:xfrm>
                    <a:prstGeom prst="rect">
                      <a:avLst/>
                    </a:prstGeom>
                    <a:noFill/>
                    <a:ln>
                      <a:noFill/>
                    </a:ln>
                  </pic:spPr>
                </pic:pic>
              </a:graphicData>
            </a:graphic>
          </wp:inline>
        </w:drawing>
      </w:r>
    </w:p>
    <w:p w14:paraId="32A74DD3" w14:textId="77777777" w:rsidR="00576A2F" w:rsidRPr="003045AE" w:rsidRDefault="00576A2F" w:rsidP="00576A2F">
      <w:pPr>
        <w:pStyle w:val="EpigrafeFigura"/>
      </w:pPr>
      <w:r>
        <w:rPr>
          <w:b/>
        </w:rPr>
        <w:t xml:space="preserve">Fig. </w:t>
      </w:r>
      <w:r w:rsidR="00280C1E">
        <w:rPr>
          <w:b/>
        </w:rPr>
        <w:t>1</w:t>
      </w:r>
      <w:r w:rsidRPr="009366F0">
        <w:rPr>
          <w:b/>
        </w:rPr>
        <w:t>:</w:t>
      </w:r>
      <w:r>
        <w:t xml:space="preserve"> Sábanas discretizadas y panel típico.</w:t>
      </w:r>
    </w:p>
    <w:p w14:paraId="57616773" w14:textId="77777777" w:rsidR="00576A2F" w:rsidRDefault="0062472F" w:rsidP="005E55DB">
      <w:pPr>
        <w:ind w:firstLine="202"/>
      </w:pPr>
      <w:r>
        <w:t xml:space="preserve">En la Fig. </w:t>
      </w:r>
      <w:r w:rsidR="00280C1E">
        <w:t>1</w:t>
      </w:r>
      <w:r w:rsidR="00576A2F">
        <w:t>, además de las sábanas vorticosas discretizadas, se muest</w:t>
      </w:r>
      <w:r w:rsidR="00027766">
        <w:t>ran cuatro segmentos vorticosos</w:t>
      </w:r>
      <w:r w:rsidR="00576A2F">
        <w:t xml:space="preserve"> </w:t>
      </w:r>
      <w:r w:rsidR="00027766" w:rsidRPr="00027766">
        <w:rPr>
          <w:b/>
        </w:rPr>
        <w:t>L</w:t>
      </w:r>
      <w:r w:rsidR="00027766" w:rsidRPr="00027766">
        <w:rPr>
          <w:vertAlign w:val="subscript"/>
        </w:rPr>
        <w:t>1</w:t>
      </w:r>
      <w:r w:rsidR="00576A2F">
        <w:t>,</w:t>
      </w:r>
      <w:r w:rsidR="00027766" w:rsidRPr="00027766">
        <w:rPr>
          <w:b/>
        </w:rPr>
        <w:t xml:space="preserve"> L</w:t>
      </w:r>
      <w:r w:rsidR="00027766">
        <w:rPr>
          <w:vertAlign w:val="subscript"/>
        </w:rPr>
        <w:t>2</w:t>
      </w:r>
      <w:r w:rsidR="00027766" w:rsidRPr="00027766">
        <w:t>,</w:t>
      </w:r>
      <w:r w:rsidR="00027766">
        <w:rPr>
          <w:b/>
        </w:rPr>
        <w:t xml:space="preserve"> </w:t>
      </w:r>
      <w:r w:rsidR="00027766" w:rsidRPr="00027766">
        <w:rPr>
          <w:b/>
        </w:rPr>
        <w:t>L</w:t>
      </w:r>
      <w:r w:rsidR="00027766">
        <w:rPr>
          <w:vertAlign w:val="subscript"/>
        </w:rPr>
        <w:t>3</w:t>
      </w:r>
      <w:r w:rsidR="00576A2F">
        <w:t xml:space="preserve"> </w:t>
      </w:r>
      <w:r w:rsidR="00027766">
        <w:t xml:space="preserve">y </w:t>
      </w:r>
      <w:r w:rsidR="00027766" w:rsidRPr="00027766">
        <w:rPr>
          <w:b/>
        </w:rPr>
        <w:t>L</w:t>
      </w:r>
      <w:r w:rsidR="00027766">
        <w:rPr>
          <w:vertAlign w:val="subscript"/>
        </w:rPr>
        <w:t xml:space="preserve">4 </w:t>
      </w:r>
      <w:r w:rsidR="00576A2F">
        <w:t xml:space="preserve">que encierran un panel típico y tienen asociadas las </w:t>
      </w:r>
      <w:r>
        <w:t>circulaciones</w:t>
      </w:r>
      <w:r w:rsidR="00675070">
        <w:t xml:space="preserve"> Γ</w:t>
      </w:r>
      <w:r w:rsidR="00675070" w:rsidRPr="00675070">
        <w:rPr>
          <w:vertAlign w:val="subscript"/>
        </w:rPr>
        <w:t>1</w:t>
      </w:r>
      <w:r w:rsidR="00675070">
        <w:t>(</w:t>
      </w:r>
      <w:r w:rsidR="00675070" w:rsidRPr="00675070">
        <w:rPr>
          <w:i/>
        </w:rPr>
        <w:t>t</w:t>
      </w:r>
      <w:r w:rsidR="00675070">
        <w:t>)</w:t>
      </w:r>
      <w:r>
        <w:t>,</w:t>
      </w:r>
      <w:r w:rsidR="00675070" w:rsidRPr="00675070">
        <w:t xml:space="preserve"> </w:t>
      </w:r>
      <w:r w:rsidR="00675070">
        <w:t>Γ</w:t>
      </w:r>
      <w:r w:rsidR="00675070">
        <w:rPr>
          <w:vertAlign w:val="subscript"/>
        </w:rPr>
        <w:t>2</w:t>
      </w:r>
      <w:r w:rsidR="00675070">
        <w:t>(</w:t>
      </w:r>
      <w:r w:rsidR="00675070" w:rsidRPr="00675070">
        <w:rPr>
          <w:i/>
        </w:rPr>
        <w:t>t</w:t>
      </w:r>
      <w:r w:rsidR="00675070">
        <w:t>),</w:t>
      </w:r>
      <w:r w:rsidR="00675070" w:rsidRPr="00675070">
        <w:t xml:space="preserve"> </w:t>
      </w:r>
      <w:r w:rsidR="00675070">
        <w:t>Γ</w:t>
      </w:r>
      <w:r w:rsidR="00675070">
        <w:rPr>
          <w:vertAlign w:val="subscript"/>
        </w:rPr>
        <w:t>3</w:t>
      </w:r>
      <w:r w:rsidR="00675070">
        <w:t>(</w:t>
      </w:r>
      <w:r w:rsidR="00675070" w:rsidRPr="00675070">
        <w:rPr>
          <w:i/>
        </w:rPr>
        <w:t>t</w:t>
      </w:r>
      <w:r w:rsidR="00675070">
        <w:t>) y Γ</w:t>
      </w:r>
      <w:r w:rsidR="00675070">
        <w:rPr>
          <w:vertAlign w:val="subscript"/>
        </w:rPr>
        <w:t>4</w:t>
      </w:r>
      <w:r w:rsidR="00675070">
        <w:t>(</w:t>
      </w:r>
      <w:r w:rsidR="00675070" w:rsidRPr="00675070">
        <w:rPr>
          <w:i/>
        </w:rPr>
        <w:t>t</w:t>
      </w:r>
      <w:r w:rsidR="00675070">
        <w:t>)</w:t>
      </w:r>
      <w:r w:rsidR="001E0DA1">
        <w:t xml:space="preserve">, </w:t>
      </w:r>
      <w:r w:rsidR="00576A2F">
        <w:t>respectivamente.</w:t>
      </w:r>
    </w:p>
    <w:p w14:paraId="4ECA91C6" w14:textId="77777777" w:rsidR="00576A2F" w:rsidRDefault="00576A2F" w:rsidP="005E55DB">
      <w:pPr>
        <w:ind w:firstLine="202"/>
      </w:pPr>
      <w:r>
        <w:t>Las circulaciones de cada uno de los segmentos vorticosos que conforman la red son desconocidas</w:t>
      </w:r>
      <w:r w:rsidR="001E0DA1">
        <w:t xml:space="preserve"> a priori</w:t>
      </w:r>
      <w:r>
        <w:t xml:space="preserve">, y para determinarlas se utilizan ecuaciones que provienen de la </w:t>
      </w:r>
      <w:r w:rsidR="001E0DA1">
        <w:t xml:space="preserve">imposición de la </w:t>
      </w:r>
      <w:r>
        <w:t>condición de no-penetración</w:t>
      </w:r>
      <w:r w:rsidR="001E0DA1">
        <w:t xml:space="preserve"> </w:t>
      </w:r>
      <w:r>
        <w:t>y de la especificación de la conservación de vorticidad (Preidikman, 1998).</w:t>
      </w:r>
    </w:p>
    <w:p w14:paraId="4C474174" w14:textId="77777777" w:rsidR="005305EE" w:rsidRDefault="008B284B" w:rsidP="00027766">
      <w:pPr>
        <w:ind w:firstLine="0"/>
        <w:jc w:val="center"/>
        <w:rPr>
          <w:lang w:val="es-ES"/>
        </w:rPr>
      </w:pPr>
      <w:r w:rsidRPr="00027766">
        <w:rPr>
          <w:noProof/>
          <w:lang w:val="en-US"/>
        </w:rPr>
        <w:drawing>
          <wp:inline distT="0" distB="0" distL="0" distR="0" wp14:anchorId="77E0517D" wp14:editId="73A31919">
            <wp:extent cx="2311400" cy="28238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1400" cy="2823845"/>
                    </a:xfrm>
                    <a:prstGeom prst="rect">
                      <a:avLst/>
                    </a:prstGeom>
                    <a:noFill/>
                    <a:ln>
                      <a:noFill/>
                    </a:ln>
                  </pic:spPr>
                </pic:pic>
              </a:graphicData>
            </a:graphic>
          </wp:inline>
        </w:drawing>
      </w:r>
    </w:p>
    <w:p w14:paraId="64A6E7E3" w14:textId="77777777" w:rsidR="005305EE" w:rsidRPr="003045AE" w:rsidRDefault="005305EE" w:rsidP="005305EE">
      <w:pPr>
        <w:pStyle w:val="EpigrafeFigura"/>
      </w:pPr>
      <w:r>
        <w:rPr>
          <w:b/>
        </w:rPr>
        <w:t xml:space="preserve">Fig. </w:t>
      </w:r>
      <w:r w:rsidR="00280C1E">
        <w:rPr>
          <w:b/>
        </w:rPr>
        <w:t>2</w:t>
      </w:r>
      <w:r w:rsidRPr="009366F0">
        <w:rPr>
          <w:b/>
        </w:rPr>
        <w:t>:</w:t>
      </w:r>
      <w:r>
        <w:t xml:space="preserve"> Relación entre </w:t>
      </w:r>
      <w:r w:rsidR="001E0DA1">
        <w:t xml:space="preserve">la </w:t>
      </w:r>
      <w:r>
        <w:t>circulación de</w:t>
      </w:r>
      <w:r w:rsidR="001E0DA1">
        <w:t xml:space="preserve"> los</w:t>
      </w:r>
      <w:r>
        <w:t xml:space="preserve"> segmentos vorticosos y </w:t>
      </w:r>
      <w:r w:rsidR="001E0DA1">
        <w:t xml:space="preserve">las </w:t>
      </w:r>
      <w:r>
        <w:t xml:space="preserve">circulaciones de </w:t>
      </w:r>
      <w:r w:rsidR="001E0DA1">
        <w:t xml:space="preserve">los </w:t>
      </w:r>
      <w:r>
        <w:t>anillos vorticosos.</w:t>
      </w:r>
    </w:p>
    <w:p w14:paraId="721AED1E" w14:textId="77777777" w:rsidR="00027766" w:rsidRDefault="00027766" w:rsidP="00027766">
      <w:pPr>
        <w:ind w:firstLine="202"/>
      </w:pPr>
      <w:r>
        <w:t>La dimensión del problema puede ser reducida considerando que cada panel está encerrado por un anillo vorticoso de circulación,</w:t>
      </w:r>
      <w:r w:rsidRPr="00576A2F">
        <w:rPr>
          <w:sz w:val="24"/>
          <w:szCs w:val="24"/>
        </w:rPr>
        <w:t xml:space="preserve"> </w:t>
      </w:r>
      <w:r w:rsidRPr="00111CE0">
        <w:rPr>
          <w:i/>
        </w:rPr>
        <w:t>G</w:t>
      </w:r>
      <w:r w:rsidRPr="00111CE0">
        <w:rPr>
          <w:i/>
          <w:vertAlign w:val="subscript"/>
        </w:rPr>
        <w:t>j</w:t>
      </w:r>
      <w:r w:rsidRPr="00111CE0">
        <w:t>(</w:t>
      </w:r>
      <w:r w:rsidRPr="00111CE0">
        <w:rPr>
          <w:i/>
        </w:rPr>
        <w:t>t</w:t>
      </w:r>
      <w:r w:rsidRPr="00111CE0">
        <w:t>)</w:t>
      </w:r>
      <w:r>
        <w:t xml:space="preserve">, espacialmente constante, donde el subíndice </w:t>
      </w:r>
      <w:r w:rsidRPr="00027766">
        <w:rPr>
          <w:i/>
        </w:rPr>
        <w:t>j</w:t>
      </w:r>
      <w:r>
        <w:t xml:space="preserve"> hace referencia</w:t>
      </w:r>
      <w:r w:rsidR="001E0DA1">
        <w:t xml:space="preserve"> al</w:t>
      </w:r>
      <w:r>
        <w:t xml:space="preserve"> </w:t>
      </w:r>
      <w:r w:rsidRPr="00027766">
        <w:rPr>
          <w:i/>
        </w:rPr>
        <w:t>j</w:t>
      </w:r>
      <w:r>
        <w:t>-ésimo panel (</w:t>
      </w:r>
      <w:r w:rsidRPr="00576A2F">
        <w:rPr>
          <w:i/>
        </w:rPr>
        <w:t>j=1,…,NP</w:t>
      </w:r>
      <w:r>
        <w:t xml:space="preserve">). De esta manera se satisface automáticamente la conservación de vorticidad, y las nuevas incógnitas a determinar son las circulaciones de los anillos vorticosos. Posteriormente, la circulación </w:t>
      </w:r>
      <w:r w:rsidRPr="00B340DE">
        <w:rPr>
          <w:position w:val="-4"/>
        </w:rPr>
        <w:object w:dxaOrig="420" w:dyaOrig="300" w14:anchorId="5306DB7A">
          <v:shape id="_x0000_i1086" type="#_x0000_t75" style="width:21.5pt;height:10.5pt" o:ole="">
            <v:imagedata r:id="rId26" o:title="" croptop="8957f" cropbottom="14855f"/>
          </v:shape>
          <o:OLEObject Type="Embed" ProgID="Equation.DSMT4" ShapeID="_x0000_i1086" DrawAspect="Content" ObjectID="_1582313592" r:id="rId27"/>
        </w:object>
      </w:r>
      <w:r>
        <w:t xml:space="preserve">, asociada a un segmento vorticoso de longitud finita, </w:t>
      </w:r>
      <w:r w:rsidRPr="007F5E5C">
        <w:rPr>
          <w:b/>
        </w:rPr>
        <w:t>L</w:t>
      </w:r>
      <w:r>
        <w:t>, se puede determinar a través del conocimiento de las circulaciones de los anillos vorticoso,</w:t>
      </w:r>
      <w:r w:rsidRPr="00576A2F">
        <w:rPr>
          <w:sz w:val="24"/>
          <w:szCs w:val="24"/>
        </w:rPr>
        <w:t xml:space="preserve"> </w:t>
      </w:r>
      <w:r w:rsidRPr="00111CE0">
        <w:rPr>
          <w:i/>
        </w:rPr>
        <w:t>G</w:t>
      </w:r>
      <w:r w:rsidRPr="00111CE0">
        <w:rPr>
          <w:i/>
          <w:vertAlign w:val="subscript"/>
        </w:rPr>
        <w:t>j</w:t>
      </w:r>
      <w:r w:rsidRPr="00111CE0">
        <w:t>(</w:t>
      </w:r>
      <w:r w:rsidRPr="00111CE0">
        <w:rPr>
          <w:i/>
        </w:rPr>
        <w:t>t</w:t>
      </w:r>
      <w:r w:rsidRPr="00111CE0">
        <w:t>),</w:t>
      </w:r>
      <w:r>
        <w:t xml:space="preserve"> adyacentes.</w:t>
      </w:r>
    </w:p>
    <w:p w14:paraId="0E078932" w14:textId="72627A14" w:rsidR="005305EE" w:rsidRDefault="005305EE" w:rsidP="00027766">
      <w:pPr>
        <w:ind w:firstLine="202"/>
      </w:pPr>
      <w:r>
        <w:t>A modo de ejemplo se considera la</w:t>
      </w:r>
      <w:r w:rsidR="0062472F">
        <w:t xml:space="preserve"> sábana adherida de la Fig. </w:t>
      </w:r>
      <w:r w:rsidR="00280C1E">
        <w:t>2</w:t>
      </w:r>
      <w:r>
        <w:t xml:space="preserve"> que está discretizada </w:t>
      </w:r>
      <w:r w:rsidR="001E0DA1">
        <w:t>mediante</w:t>
      </w:r>
      <w:r>
        <w:t xml:space="preserve"> 6 paneles. Las circulaciones </w:t>
      </w:r>
      <w:r w:rsidR="00EE3286">
        <w:t>Γ</w:t>
      </w:r>
      <w:r w:rsidR="00EE3286">
        <w:rPr>
          <w:vertAlign w:val="subscript"/>
        </w:rPr>
        <w:t>8</w:t>
      </w:r>
      <w:r w:rsidR="00EE3286">
        <w:t>(</w:t>
      </w:r>
      <w:r w:rsidR="00EE3286" w:rsidRPr="00675070">
        <w:rPr>
          <w:i/>
        </w:rPr>
        <w:t>t</w:t>
      </w:r>
      <w:r w:rsidR="00EE3286">
        <w:t>)</w:t>
      </w:r>
      <w:r w:rsidR="00EE3286">
        <w:t xml:space="preserve"> </w:t>
      </w:r>
      <w:r>
        <w:t xml:space="preserve">y </w:t>
      </w:r>
      <w:r w:rsidR="00EE3286">
        <w:t>Γ</w:t>
      </w:r>
      <w:r w:rsidR="00EE3286">
        <w:rPr>
          <w:vertAlign w:val="subscript"/>
        </w:rPr>
        <w:t>9</w:t>
      </w:r>
      <w:r w:rsidR="00EE3286">
        <w:t>(</w:t>
      </w:r>
      <w:r w:rsidR="00EE3286" w:rsidRPr="00675070">
        <w:rPr>
          <w:i/>
        </w:rPr>
        <w:t>t</w:t>
      </w:r>
      <w:r w:rsidR="00EE3286">
        <w:t>),</w:t>
      </w:r>
      <w:r w:rsidR="00EE3286" w:rsidRPr="00675070">
        <w:t xml:space="preserve"> </w:t>
      </w:r>
      <w:r w:rsidR="00EE3286">
        <w:t>asociadas</w:t>
      </w:r>
      <w:r>
        <w:t xml:space="preserve"> a los segmentos </w:t>
      </w:r>
      <w:bookmarkStart w:id="0" w:name="_GoBack"/>
      <w:bookmarkEnd w:id="0"/>
      <w:r w:rsidR="00675070" w:rsidRPr="00675070">
        <w:rPr>
          <w:b/>
        </w:rPr>
        <w:t>L</w:t>
      </w:r>
      <w:r w:rsidR="00675070" w:rsidRPr="00675070">
        <w:rPr>
          <w:vertAlign w:val="subscript"/>
        </w:rPr>
        <w:t>8</w:t>
      </w:r>
      <w:r>
        <w:t xml:space="preserve"> y </w:t>
      </w:r>
      <w:r w:rsidR="00675070" w:rsidRPr="00675070">
        <w:rPr>
          <w:b/>
        </w:rPr>
        <w:t>L</w:t>
      </w:r>
      <w:r w:rsidR="00675070">
        <w:rPr>
          <w:vertAlign w:val="subscript"/>
        </w:rPr>
        <w:t>9</w:t>
      </w:r>
      <w:r>
        <w:t>, pueden</w:t>
      </w:r>
      <w:r w:rsidR="0062472F">
        <w:t xml:space="preserve"> obtenerse </w:t>
      </w:r>
      <w:r w:rsidR="001E0DA1">
        <w:t xml:space="preserve">como se indica en </w:t>
      </w:r>
      <w:r w:rsidR="0062472F">
        <w:t xml:space="preserve">la ecuación (5) (ver Fig. </w:t>
      </w:r>
      <w:r w:rsidR="00280C1E">
        <w:t>2</w:t>
      </w:r>
      <w:r>
        <w:t>).</w:t>
      </w:r>
    </w:p>
    <w:p w14:paraId="5226E8DA" w14:textId="36CFD525" w:rsidR="005305EE" w:rsidRDefault="005305EE" w:rsidP="005305EE">
      <w:pPr>
        <w:ind w:firstLine="0"/>
      </w:pPr>
      <w:r>
        <w:t xml:space="preserve">                               </w:t>
      </w:r>
      <w:r w:rsidR="00AB4CC0" w:rsidRPr="00386757">
        <w:rPr>
          <w:position w:val="-30"/>
        </w:rPr>
        <w:object w:dxaOrig="1840" w:dyaOrig="720" w14:anchorId="5A37E662">
          <v:shape id="_x0000_i1034" type="#_x0000_t75" style="width:91.5pt;height:36.5pt" o:ole="">
            <v:imagedata r:id="rId28" o:title=""/>
          </v:shape>
          <o:OLEObject Type="Embed" ProgID="Equation.DSMT4" ShapeID="_x0000_i1034" DrawAspect="Content" ObjectID="_1582313593" r:id="rId29"/>
        </w:object>
      </w:r>
      <w:r>
        <w:t xml:space="preserve">                     </w:t>
      </w:r>
      <w:r w:rsidR="0062472F">
        <w:t xml:space="preserve">   (5</w:t>
      </w:r>
      <w:r>
        <w:t xml:space="preserve">)                                                              </w:t>
      </w:r>
    </w:p>
    <w:p w14:paraId="39BFDB0C" w14:textId="77777777" w:rsidR="005305EE" w:rsidRDefault="005305EE" w:rsidP="00050C82">
      <w:pPr>
        <w:ind w:firstLine="202"/>
      </w:pPr>
      <w:r>
        <w:t>Idealmente sería prefer</w:t>
      </w:r>
      <w:r w:rsidR="0062472F">
        <w:t xml:space="preserve">ible satisfacer la condición </w:t>
      </w:r>
      <w:r w:rsidR="00FC070D">
        <w:t xml:space="preserve">de no penetración </w:t>
      </w:r>
      <w:r w:rsidR="0062472F">
        <w:t>(</w:t>
      </w:r>
      <w:r>
        <w:t>3) en todos los puntos de la superficie sustentadora</w:t>
      </w:r>
      <w:r w:rsidR="001E0DA1">
        <w:t>, pe</w:t>
      </w:r>
      <w:r>
        <w:t xml:space="preserve">ro debido a que se ha discretizado la superficie en un número </w:t>
      </w:r>
      <w:r w:rsidRPr="001E0DA1">
        <w:rPr>
          <w:i/>
        </w:rPr>
        <w:t>NP</w:t>
      </w:r>
      <w:r>
        <w:t xml:space="preserve"> de paneles, sólo es posible imponer la condición de “no-penetración” en un número </w:t>
      </w:r>
      <w:r w:rsidRPr="001E0DA1">
        <w:rPr>
          <w:i/>
        </w:rPr>
        <w:t>NP</w:t>
      </w:r>
      <w:r w:rsidR="001E0DA1">
        <w:t xml:space="preserve"> </w:t>
      </w:r>
      <w:r>
        <w:t>finito de puntos, llamados puntos de control (</w:t>
      </w:r>
      <w:r w:rsidRPr="00E13064">
        <w:rPr>
          <w:i/>
        </w:rPr>
        <w:t>PC</w:t>
      </w:r>
      <w:r>
        <w:t>).</w:t>
      </w:r>
    </w:p>
    <w:p w14:paraId="10432BC3" w14:textId="77777777" w:rsidR="005305EE" w:rsidRDefault="005305EE" w:rsidP="005E55DB">
      <w:pPr>
        <w:ind w:firstLine="202"/>
      </w:pPr>
      <w:r>
        <w:t>La técnica consiste en considerar un punto de control en cada panel, ubicado en el centroide de sus nodos aerodinámicos. Para aproximar el ve</w:t>
      </w:r>
      <w:r w:rsidR="001E0DA1">
        <w:t>ctor unitario</w:t>
      </w:r>
      <w:r>
        <w:t xml:space="preserve"> normal </w:t>
      </w:r>
      <w:r w:rsidRPr="00E554BF">
        <w:rPr>
          <w:b/>
        </w:rPr>
        <w:t>n</w:t>
      </w:r>
      <w:r>
        <w:t xml:space="preserve"> a cada panel</w:t>
      </w:r>
      <w:r w:rsidR="001E0DA1">
        <w:t>,</w:t>
      </w:r>
      <w:r>
        <w:t xml:space="preserve"> en el </w:t>
      </w:r>
      <w:r w:rsidRPr="00E13064">
        <w:rPr>
          <w:i/>
        </w:rPr>
        <w:t>PC</w:t>
      </w:r>
      <w:r w:rsidR="001E0DA1" w:rsidRPr="001E0DA1">
        <w:t>,</w:t>
      </w:r>
      <w:r>
        <w:t xml:space="preserve"> se utiliza el producto vectorial de sus do</w:t>
      </w:r>
      <w:r w:rsidR="0062472F">
        <w:t>s vectores diagonales (</w:t>
      </w:r>
      <w:r w:rsidR="00280C1E">
        <w:t>Fig. 3</w:t>
      </w:r>
      <w:r>
        <w:t>).</w:t>
      </w:r>
    </w:p>
    <w:p w14:paraId="7BF2877E" w14:textId="77777777" w:rsidR="00E554BF" w:rsidRPr="00675070" w:rsidRDefault="008B284B" w:rsidP="00675070">
      <w:pPr>
        <w:ind w:firstLine="0"/>
        <w:jc w:val="center"/>
      </w:pPr>
      <w:r w:rsidRPr="00675070">
        <w:rPr>
          <w:noProof/>
          <w:lang w:val="en-US"/>
        </w:rPr>
        <w:drawing>
          <wp:inline distT="0" distB="0" distL="0" distR="0" wp14:anchorId="2D8E10EC" wp14:editId="3E2C06F9">
            <wp:extent cx="2501900" cy="9220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1900" cy="922020"/>
                    </a:xfrm>
                    <a:prstGeom prst="rect">
                      <a:avLst/>
                    </a:prstGeom>
                    <a:noFill/>
                    <a:ln>
                      <a:noFill/>
                    </a:ln>
                  </pic:spPr>
                </pic:pic>
              </a:graphicData>
            </a:graphic>
          </wp:inline>
        </w:drawing>
      </w:r>
    </w:p>
    <w:p w14:paraId="2244DAB2" w14:textId="77777777" w:rsidR="00E554BF" w:rsidRPr="003045AE" w:rsidRDefault="00280C1E" w:rsidP="00E554BF">
      <w:pPr>
        <w:pStyle w:val="EpigrafeFigura"/>
      </w:pPr>
      <w:r>
        <w:rPr>
          <w:b/>
        </w:rPr>
        <w:t>Fig. 3</w:t>
      </w:r>
      <w:r w:rsidR="00E554BF" w:rsidRPr="009366F0">
        <w:rPr>
          <w:b/>
        </w:rPr>
        <w:t>:</w:t>
      </w:r>
      <w:r w:rsidR="00E554BF">
        <w:t xml:space="preserve"> Punto de control, vectores diagonales, ve</w:t>
      </w:r>
      <w:r w:rsidR="001E0DA1">
        <w:t>ctor unitario</w:t>
      </w:r>
      <w:r w:rsidR="00E554BF">
        <w:t xml:space="preserve"> normal y nodos aerodinámicos.</w:t>
      </w:r>
    </w:p>
    <w:p w14:paraId="4686A41F" w14:textId="77777777" w:rsidR="000A01C6" w:rsidRDefault="007E6AE8" w:rsidP="00E13064">
      <w:pPr>
        <w:ind w:firstLine="202"/>
        <w:rPr>
          <w:lang w:val="es-ES"/>
        </w:rPr>
      </w:pPr>
      <w:r>
        <w:rPr>
          <w:lang w:val="es-ES"/>
        </w:rPr>
        <w:lastRenderedPageBreak/>
        <w:t>Entonces</w:t>
      </w:r>
      <w:r w:rsidR="006E12F3">
        <w:rPr>
          <w:lang w:val="es-ES"/>
        </w:rPr>
        <w:t xml:space="preserve">, </w:t>
      </w:r>
      <w:r w:rsidR="00EE724D" w:rsidRPr="00896BFF">
        <w:rPr>
          <w:color w:val="000000"/>
          <w:lang w:val="es-ES"/>
        </w:rPr>
        <w:t xml:space="preserve">la imposición de </w:t>
      </w:r>
      <w:r w:rsidRPr="00896BFF">
        <w:rPr>
          <w:color w:val="000000"/>
          <w:lang w:val="es-ES"/>
        </w:rPr>
        <w:t xml:space="preserve">la condición de no-penetración en su versión discreta </w:t>
      </w:r>
      <w:r w:rsidR="00EE724D" w:rsidRPr="00896BFF">
        <w:rPr>
          <w:color w:val="000000"/>
          <w:lang w:val="es-ES"/>
        </w:rPr>
        <w:t>permite obtener</w:t>
      </w:r>
      <w:r w:rsidR="00784557">
        <w:rPr>
          <w:color w:val="000000"/>
          <w:lang w:val="es-ES"/>
        </w:rPr>
        <w:t xml:space="preserve"> el siguiente sistema de ecuaciones algebraicas lineales a coeficientes variables</w:t>
      </w:r>
      <w:r w:rsidR="000A01C6" w:rsidRPr="00896BFF">
        <w:rPr>
          <w:color w:val="000000"/>
          <w:lang w:val="es-ES"/>
        </w:rPr>
        <w:t>:</w:t>
      </w:r>
    </w:p>
    <w:p w14:paraId="365321B6" w14:textId="7C4346D8" w:rsidR="000A01C6" w:rsidRPr="00AC7EDA" w:rsidRDefault="00AB4CC0" w:rsidP="00843421">
      <w:pPr>
        <w:ind w:firstLine="202"/>
        <w:jc w:val="right"/>
        <w:rPr>
          <w:lang w:val="es-ES"/>
        </w:rPr>
      </w:pPr>
      <w:r w:rsidRPr="00BE023E">
        <w:rPr>
          <w:position w:val="-44"/>
        </w:rPr>
        <w:object w:dxaOrig="3519" w:dyaOrig="1300" w14:anchorId="3A14651C">
          <v:shape id="_x0000_i1035" type="#_x0000_t75" style="width:175pt;height:64.5pt" o:ole="">
            <v:imagedata r:id="rId31" o:title=""/>
          </v:shape>
          <o:OLEObject Type="Embed" ProgID="Equation.DSMT4" ShapeID="_x0000_i1035" DrawAspect="Content" ObjectID="_1582313594" r:id="rId32"/>
        </w:object>
      </w:r>
      <w:r w:rsidR="000A01C6">
        <w:rPr>
          <w:sz w:val="24"/>
          <w:szCs w:val="24"/>
        </w:rPr>
        <w:t xml:space="preserve">           </w:t>
      </w:r>
      <w:r w:rsidR="0062472F">
        <w:rPr>
          <w:sz w:val="24"/>
          <w:szCs w:val="24"/>
        </w:rPr>
        <w:t xml:space="preserve"> </w:t>
      </w:r>
      <w:r w:rsidR="0062472F">
        <w:t>(6)</w:t>
      </w:r>
    </w:p>
    <w:p w14:paraId="2E4124E6" w14:textId="77777777" w:rsidR="00111CE0" w:rsidRPr="00111CE0" w:rsidRDefault="006759FD" w:rsidP="00BA3335">
      <w:pPr>
        <w:ind w:firstLine="0"/>
      </w:pPr>
      <w:r>
        <w:t>donde</w:t>
      </w:r>
      <w:r w:rsidR="00111CE0">
        <w:t xml:space="preserve"> </w:t>
      </w:r>
      <w:r w:rsidR="00111CE0" w:rsidRPr="00111CE0">
        <w:rPr>
          <w:i/>
        </w:rPr>
        <w:t>A</w:t>
      </w:r>
      <w:r w:rsidR="00111CE0" w:rsidRPr="00111CE0">
        <w:rPr>
          <w:i/>
          <w:vertAlign w:val="subscript"/>
        </w:rPr>
        <w:t>ij</w:t>
      </w:r>
      <w:r w:rsidR="00111CE0">
        <w:t xml:space="preserve"> </w:t>
      </w:r>
      <w:r w:rsidR="007E6AE8">
        <w:t>(</w:t>
      </w:r>
      <w:r w:rsidR="007E6AE8" w:rsidRPr="007E6AE8">
        <w:rPr>
          <w:i/>
        </w:rPr>
        <w:t>t</w:t>
      </w:r>
      <w:r w:rsidR="007E6AE8">
        <w:t xml:space="preserve">) </w:t>
      </w:r>
      <w:r>
        <w:t xml:space="preserve">es el elemento </w:t>
      </w:r>
      <w:r w:rsidRPr="006759FD">
        <w:rPr>
          <w:i/>
        </w:rPr>
        <w:t>ij</w:t>
      </w:r>
      <w:r>
        <w:t xml:space="preserve"> de </w:t>
      </w:r>
      <w:r w:rsidR="007E6AE8">
        <w:t xml:space="preserve">la matriz de influencia aerodinámica, </w:t>
      </w:r>
      <w:r w:rsidR="007E6AE8" w:rsidRPr="007E6AE8">
        <w:rPr>
          <w:b/>
        </w:rPr>
        <w:t>V</w:t>
      </w:r>
      <w:r w:rsidR="007E6AE8" w:rsidRPr="007E6AE8">
        <w:rPr>
          <w:i/>
          <w:vertAlign w:val="subscript"/>
        </w:rPr>
        <w:t>W</w:t>
      </w:r>
      <w:r w:rsidR="007E6AE8">
        <w:t xml:space="preserve"> </w:t>
      </w:r>
      <w:r w:rsidR="00036D1A">
        <w:t xml:space="preserve">es </w:t>
      </w:r>
      <w:r w:rsidR="007E6AE8">
        <w:t>la velocidad</w:t>
      </w:r>
      <w:r>
        <w:t xml:space="preserve"> de una partícula de fluido</w:t>
      </w:r>
      <w:r w:rsidR="007E6AE8">
        <w:t xml:space="preserve"> asociada a la </w:t>
      </w:r>
      <w:r>
        <w:t xml:space="preserve">vorticidad distribuida en la </w:t>
      </w:r>
      <w:r w:rsidR="007E6AE8" w:rsidRPr="00BC629E">
        <w:t>sabana libre</w:t>
      </w:r>
      <w:r w:rsidRPr="00BC629E">
        <w:t>,</w:t>
      </w:r>
      <w:r w:rsidR="007E6AE8" w:rsidRPr="00BC629E">
        <w:t xml:space="preserve"> y</w:t>
      </w:r>
      <w:r w:rsidR="00036D1A">
        <w:t xml:space="preserve"> </w:t>
      </w:r>
      <w:r w:rsidR="00036D1A" w:rsidRPr="00036D1A">
        <w:rPr>
          <w:position w:val="-10"/>
        </w:rPr>
        <w:object w:dxaOrig="340" w:dyaOrig="320" w14:anchorId="3B77B72B">
          <v:shape id="_x0000_i1036" type="#_x0000_t75" style="width:17.5pt;height:16pt" o:ole="">
            <v:imagedata r:id="rId33" o:title=""/>
          </v:shape>
          <o:OLEObject Type="Embed" ProgID="Equation.DSMT4" ShapeID="_x0000_i1036" DrawAspect="Content" ObjectID="_1582313595" r:id="rId34"/>
        </w:object>
      </w:r>
      <w:r w:rsidR="007E6AE8" w:rsidRPr="00BC629E">
        <w:t xml:space="preserve"> </w:t>
      </w:r>
      <w:r w:rsidR="00036D1A" w:rsidRPr="00036D1A">
        <w:t>es</w:t>
      </w:r>
      <w:r w:rsidR="00036D1A" w:rsidRPr="00036D1A">
        <w:rPr>
          <w:sz w:val="24"/>
          <w:szCs w:val="24"/>
        </w:rPr>
        <w:t xml:space="preserve"> </w:t>
      </w:r>
      <w:r w:rsidR="007E6AE8" w:rsidRPr="00036D1A">
        <w:t xml:space="preserve">el vector posición del punto de control </w:t>
      </w:r>
      <w:r w:rsidR="007E6AE8" w:rsidRPr="00036D1A">
        <w:rPr>
          <w:i/>
        </w:rPr>
        <w:t>i</w:t>
      </w:r>
      <w:r w:rsidR="007E6AE8" w:rsidRPr="00036D1A">
        <w:t>.</w:t>
      </w:r>
    </w:p>
    <w:p w14:paraId="143166F8" w14:textId="77777777" w:rsidR="000A01C6" w:rsidRPr="00896BFF" w:rsidRDefault="0062472F" w:rsidP="000A01C6">
      <w:pPr>
        <w:ind w:firstLine="202"/>
        <w:rPr>
          <w:color w:val="000000"/>
        </w:rPr>
      </w:pPr>
      <w:r>
        <w:t xml:space="preserve">La </w:t>
      </w:r>
      <w:r w:rsidRPr="00896BFF">
        <w:rPr>
          <w:color w:val="000000"/>
        </w:rPr>
        <w:t>ecuación (6</w:t>
      </w:r>
      <w:r w:rsidR="000A01C6" w:rsidRPr="00896BFF">
        <w:rPr>
          <w:color w:val="000000"/>
        </w:rPr>
        <w:t xml:space="preserve">) </w:t>
      </w:r>
      <w:r w:rsidR="00EE724D" w:rsidRPr="00896BFF">
        <w:rPr>
          <w:color w:val="000000"/>
        </w:rPr>
        <w:t xml:space="preserve">se resuelve para </w:t>
      </w:r>
      <w:r w:rsidR="000A01C6" w:rsidRPr="00896BFF">
        <w:rPr>
          <w:color w:val="000000"/>
        </w:rPr>
        <w:t>cada paso de tiempo a fin de encontrar la</w:t>
      </w:r>
      <w:r w:rsidR="00784557">
        <w:rPr>
          <w:color w:val="000000"/>
        </w:rPr>
        <w:t xml:space="preserve"> evolución temporal de</w:t>
      </w:r>
      <w:r w:rsidR="000A01C6" w:rsidRPr="00896BFF">
        <w:rPr>
          <w:color w:val="000000"/>
        </w:rPr>
        <w:t xml:space="preserve"> circulaciones de los anillos vorticosos</w:t>
      </w:r>
      <w:r w:rsidR="00784557">
        <w:rPr>
          <w:color w:val="000000"/>
        </w:rPr>
        <w:t>.</w:t>
      </w:r>
    </w:p>
    <w:p w14:paraId="464802A6" w14:textId="77777777" w:rsidR="00961A88" w:rsidRPr="00E13064" w:rsidRDefault="00EE724D" w:rsidP="00E13064">
      <w:pPr>
        <w:ind w:firstLine="202"/>
      </w:pPr>
      <w:r w:rsidRPr="00896BFF">
        <w:rPr>
          <w:color w:val="000000"/>
        </w:rPr>
        <w:t xml:space="preserve">Posterior al cálculo de las </w:t>
      </w:r>
      <w:r w:rsidR="006E12F3" w:rsidRPr="00896BFF">
        <w:rPr>
          <w:color w:val="000000"/>
        </w:rPr>
        <w:t>circulaciones</w:t>
      </w:r>
      <w:r w:rsidR="000A01C6" w:rsidRPr="00896BFF">
        <w:rPr>
          <w:color w:val="000000"/>
        </w:rPr>
        <w:t xml:space="preserve"> se procede </w:t>
      </w:r>
      <w:r w:rsidRPr="00896BFF">
        <w:rPr>
          <w:color w:val="000000"/>
        </w:rPr>
        <w:t xml:space="preserve">con la </w:t>
      </w:r>
      <w:r w:rsidR="000A01C6" w:rsidRPr="00896BFF">
        <w:rPr>
          <w:color w:val="000000"/>
        </w:rPr>
        <w:t>convección de la estela. Para obtener información acerca de este procedimiento el lector puede consultar</w:t>
      </w:r>
      <w:r w:rsidR="000A01C6">
        <w:t xml:space="preserve"> el trabajo de Preidikman (1998).</w:t>
      </w:r>
    </w:p>
    <w:p w14:paraId="539A69E1" w14:textId="77777777" w:rsidR="00961A88" w:rsidRDefault="00961A88" w:rsidP="00961A88">
      <w:pPr>
        <w:pStyle w:val="Ttulo2"/>
      </w:pPr>
      <w:r>
        <w:t>Cálculo de cargas aerodinámicas</w:t>
      </w:r>
    </w:p>
    <w:p w14:paraId="65DCB2D4" w14:textId="77777777" w:rsidR="00961A88" w:rsidRPr="00961A88" w:rsidRDefault="00961A88" w:rsidP="00843421">
      <w:pPr>
        <w:rPr>
          <w:lang w:val="es-ES"/>
        </w:rPr>
      </w:pPr>
      <w:r w:rsidRPr="00961A88">
        <w:rPr>
          <w:lang w:val="es-ES"/>
        </w:rPr>
        <w:t xml:space="preserve">Las cargas aerodinámicas deben ser evaluadas en cada paso de tiempo. Para obtener la fuerza actuante sobre cada elemento, se debe hallar primero el salto de </w:t>
      </w:r>
      <w:r w:rsidR="006E12F3" w:rsidRPr="00896BFF">
        <w:rPr>
          <w:color w:val="000000"/>
          <w:lang w:val="es-ES"/>
        </w:rPr>
        <w:t>presión</w:t>
      </w:r>
      <w:r w:rsidRPr="00896BFF">
        <w:rPr>
          <w:color w:val="000000"/>
          <w:lang w:val="es-ES"/>
        </w:rPr>
        <w:t xml:space="preserve"> en </w:t>
      </w:r>
      <w:r w:rsidR="006E12F3" w:rsidRPr="00896BFF">
        <w:rPr>
          <w:color w:val="000000"/>
          <w:lang w:val="es-ES"/>
        </w:rPr>
        <w:t>cada punto</w:t>
      </w:r>
      <w:r w:rsidRPr="00896BFF">
        <w:rPr>
          <w:color w:val="000000"/>
          <w:lang w:val="es-ES"/>
        </w:rPr>
        <w:t xml:space="preserve"> de control, y luego multiplicarlo por el área y por</w:t>
      </w:r>
      <w:r w:rsidRPr="00961A88">
        <w:rPr>
          <w:lang w:val="es-ES"/>
        </w:rPr>
        <w:t xml:space="preserve"> el vector unitario normal asociado a cada elemento. Para calcular el salto de </w:t>
      </w:r>
      <w:r w:rsidR="006E12F3" w:rsidRPr="00961A88">
        <w:rPr>
          <w:lang w:val="es-ES"/>
        </w:rPr>
        <w:t>presión</w:t>
      </w:r>
      <w:r w:rsidRPr="00961A88">
        <w:rPr>
          <w:lang w:val="es-ES"/>
        </w:rPr>
        <w:t xml:space="preserve"> a través de la superficie de las alas se usa la versión inestacionaria de la ecuación de Bernoulli.                </w:t>
      </w:r>
      <w:r w:rsidR="00036D1A" w:rsidRPr="002405DF">
        <w:rPr>
          <w:position w:val="-28"/>
        </w:rPr>
        <w:object w:dxaOrig="4180" w:dyaOrig="660" w14:anchorId="7ABAB7D9">
          <v:shape id="_x0000_i1037" type="#_x0000_t75" style="width:207.5pt;height:34pt" o:ole="">
            <v:imagedata r:id="rId35" o:title=""/>
          </v:shape>
          <o:OLEObject Type="Embed" ProgID="Equation.DSMT4" ShapeID="_x0000_i1037" DrawAspect="Content" ObjectID="_1582313596" r:id="rId36"/>
        </w:object>
      </w:r>
      <w:r>
        <w:t xml:space="preserve">  </w:t>
      </w:r>
      <w:r w:rsidR="007F5E5C">
        <w:rPr>
          <w:lang w:val="es-ES"/>
        </w:rPr>
        <w:t xml:space="preserve">       (7</w:t>
      </w:r>
      <w:r w:rsidRPr="00961A88">
        <w:rPr>
          <w:lang w:val="es-ES"/>
        </w:rPr>
        <w:t>)</w:t>
      </w:r>
    </w:p>
    <w:p w14:paraId="5EC563E7" w14:textId="77777777" w:rsidR="00961A88" w:rsidRDefault="00E13064" w:rsidP="00E13064">
      <w:pPr>
        <w:ind w:firstLine="0"/>
        <w:rPr>
          <w:lang w:val="es-ES"/>
        </w:rPr>
      </w:pPr>
      <w:r>
        <w:rPr>
          <w:lang w:val="es-ES"/>
        </w:rPr>
        <w:t>d</w:t>
      </w:r>
      <w:r w:rsidR="00036D1A">
        <w:rPr>
          <w:lang w:val="es-ES"/>
        </w:rPr>
        <w:t>onde</w:t>
      </w:r>
      <w:r w:rsidR="00961A88" w:rsidRPr="00961A88">
        <w:rPr>
          <w:lang w:val="es-ES"/>
        </w:rPr>
        <w:t xml:space="preserve"> Φ</w:t>
      </w:r>
      <w:r w:rsidR="00961A88" w:rsidRPr="00961A88">
        <w:rPr>
          <w:b/>
          <w:lang w:val="es-ES"/>
        </w:rPr>
        <w:t>(r</w:t>
      </w:r>
      <w:r w:rsidR="00961A88" w:rsidRPr="00961A88">
        <w:rPr>
          <w:lang w:val="es-ES"/>
        </w:rPr>
        <w:t xml:space="preserve">, </w:t>
      </w:r>
      <w:r w:rsidR="00961A88" w:rsidRPr="00036D1A">
        <w:rPr>
          <w:i/>
          <w:lang w:val="es-ES"/>
        </w:rPr>
        <w:t>t</w:t>
      </w:r>
      <w:r w:rsidR="00961A88" w:rsidRPr="00961A88">
        <w:rPr>
          <w:lang w:val="es-ES"/>
        </w:rPr>
        <w:t>) es la función potencial de velocidad,</w:t>
      </w:r>
      <w:r w:rsidR="00961A88" w:rsidRPr="00961A88">
        <w:rPr>
          <w:i/>
          <w:lang w:val="es-ES"/>
        </w:rPr>
        <w:t xml:space="preserve"> p</w:t>
      </w:r>
      <w:r w:rsidR="00961A88" w:rsidRPr="00961A88">
        <w:rPr>
          <w:lang w:val="es-ES"/>
        </w:rPr>
        <w:t>(</w:t>
      </w:r>
      <w:r w:rsidR="00961A88" w:rsidRPr="00961A88">
        <w:rPr>
          <w:b/>
          <w:lang w:val="es-ES"/>
        </w:rPr>
        <w:t>r</w:t>
      </w:r>
      <w:r w:rsidR="00961A88" w:rsidRPr="00961A88">
        <w:rPr>
          <w:lang w:val="es-ES"/>
        </w:rPr>
        <w:t xml:space="preserve">, t) es la presión, </w:t>
      </w:r>
      <w:r w:rsidR="00961A88" w:rsidRPr="00961A88">
        <w:rPr>
          <w:i/>
          <w:lang w:val="es-ES"/>
        </w:rPr>
        <w:t>ρ</w:t>
      </w:r>
      <w:r w:rsidR="00961A88" w:rsidRPr="00961A88">
        <w:rPr>
          <w:lang w:val="es-ES"/>
        </w:rPr>
        <w:t xml:space="preserve"> es la densidad del aire (considerada constante), y </w:t>
      </w:r>
      <w:r w:rsidR="00961A88" w:rsidRPr="00961A88">
        <w:rPr>
          <w:i/>
          <w:lang w:val="es-ES"/>
        </w:rPr>
        <w:t>H</w:t>
      </w:r>
      <w:r w:rsidR="00961A88" w:rsidRPr="00961A88">
        <w:rPr>
          <w:lang w:val="es-ES"/>
        </w:rPr>
        <w:t>(</w:t>
      </w:r>
      <w:r w:rsidR="00961A88" w:rsidRPr="00961A88">
        <w:rPr>
          <w:i/>
          <w:lang w:val="es-ES"/>
        </w:rPr>
        <w:t>t</w:t>
      </w:r>
      <w:r w:rsidR="00961A88" w:rsidRPr="00784557">
        <w:rPr>
          <w:lang w:val="es-ES"/>
        </w:rPr>
        <w:t xml:space="preserve">) </w:t>
      </w:r>
      <w:r w:rsidR="00961A88" w:rsidRPr="00961A88">
        <w:rPr>
          <w:lang w:val="es-ES"/>
        </w:rPr>
        <w:t>es la energía total por unidad de masa, que sólo depende del tiemp</w:t>
      </w:r>
      <w:r w:rsidR="00961A88" w:rsidRPr="00036D1A">
        <w:rPr>
          <w:lang w:val="es-ES"/>
        </w:rPr>
        <w:t>o.</w:t>
      </w:r>
    </w:p>
    <w:p w14:paraId="55967C8B" w14:textId="77777777" w:rsidR="00961A88" w:rsidRDefault="00961A88" w:rsidP="00961A88">
      <w:r>
        <w:rPr>
          <w:lang w:val="es-ES"/>
        </w:rPr>
        <w:t>S</w:t>
      </w:r>
      <w:r w:rsidR="00784557">
        <w:rPr>
          <w:lang w:val="es-ES"/>
        </w:rPr>
        <w:t xml:space="preserve">e </w:t>
      </w:r>
      <w:r>
        <w:t>define el coeficiente adimensional de sustentación,</w:t>
      </w:r>
      <w:r w:rsidR="00784557">
        <w:t xml:space="preserve"> </w:t>
      </w:r>
      <w:r w:rsidR="00784557" w:rsidRPr="00784557">
        <w:rPr>
          <w:i/>
        </w:rPr>
        <w:t>C</w:t>
      </w:r>
      <w:r w:rsidR="00784557" w:rsidRPr="00784557">
        <w:rPr>
          <w:i/>
          <w:vertAlign w:val="subscript"/>
        </w:rPr>
        <w:t>L</w:t>
      </w:r>
      <w:r>
        <w:t xml:space="preserve">, como la magnitud de la proyección </w:t>
      </w:r>
      <w:r w:rsidR="00E13064">
        <w:t>de la carga aerodinámica total</w:t>
      </w:r>
      <w:r>
        <w:t xml:space="preserve"> en la dirección perpendicular a la velocidad de la corriente libre</w:t>
      </w:r>
      <w:r w:rsidR="00E13064">
        <w:t>,</w:t>
      </w:r>
      <w:r w:rsidR="00E13064" w:rsidRPr="00E13064">
        <w:t xml:space="preserve"> </w:t>
      </w:r>
      <w:r w:rsidR="00E13064">
        <w:t xml:space="preserve">denotada por </w:t>
      </w:r>
      <w:r w:rsidR="00E13064" w:rsidRPr="00E13064">
        <w:rPr>
          <w:b/>
          <w:i/>
        </w:rPr>
        <w:t>L</w:t>
      </w:r>
      <w:r w:rsidR="00E13064">
        <w:t xml:space="preserve">, </w:t>
      </w:r>
      <w:r>
        <w:t>d</w:t>
      </w:r>
      <w:r w:rsidR="00E13064">
        <w:t xml:space="preserve">ividida por </w:t>
      </w:r>
      <w:r w:rsidR="00071476">
        <w:t xml:space="preserve">el producto entre </w:t>
      </w:r>
      <w:r w:rsidR="00E13064">
        <w:t>la presión dinámica</w:t>
      </w:r>
      <w:r w:rsidR="006759FD">
        <w:t xml:space="preserve"> en el infinito</w:t>
      </w:r>
      <w:r w:rsidR="00071476">
        <w:t xml:space="preserve"> y la superficie de referencia</w:t>
      </w:r>
      <w:r w:rsidR="00E13064">
        <w:t>, esto es</w:t>
      </w:r>
      <w:r w:rsidR="00687641">
        <w:t>:</w:t>
      </w:r>
    </w:p>
    <w:p w14:paraId="0934C25B" w14:textId="46A99F4A" w:rsidR="00961A88" w:rsidRDefault="00961A88" w:rsidP="00843421">
      <w:pPr>
        <w:jc w:val="right"/>
      </w:pPr>
      <w:r>
        <w:tab/>
        <w:t xml:space="preserve">                   </w:t>
      </w:r>
      <w:r w:rsidR="00AB4CC0" w:rsidRPr="00784557">
        <w:rPr>
          <w:position w:val="-46"/>
        </w:rPr>
        <w:object w:dxaOrig="1440" w:dyaOrig="820" w14:anchorId="682BE7C1">
          <v:shape id="_x0000_i1038" type="#_x0000_t75" style="width:70.5pt;height:41.5pt" o:ole="">
            <v:imagedata r:id="rId37" o:title=""/>
          </v:shape>
          <o:OLEObject Type="Embed" ProgID="Equation.DSMT4" ShapeID="_x0000_i1038" DrawAspect="Content" ObjectID="_1582313597" r:id="rId38"/>
        </w:object>
      </w:r>
      <w:r>
        <w:t xml:space="preserve">                     </w:t>
      </w:r>
      <w:r w:rsidR="007F5E5C">
        <w:t xml:space="preserve">     (8</w:t>
      </w:r>
      <w:r>
        <w:t xml:space="preserve">)                                                                                                                   </w:t>
      </w:r>
    </w:p>
    <w:p w14:paraId="4810D913" w14:textId="2A278A73" w:rsidR="00704B73" w:rsidRDefault="00071476" w:rsidP="00E13064">
      <w:pPr>
        <w:ind w:firstLine="0"/>
      </w:pPr>
      <w:r>
        <w:t>d</w:t>
      </w:r>
      <w:r w:rsidR="00784557">
        <w:t>onde</w:t>
      </w:r>
      <w:r>
        <w:t xml:space="preserve"> </w:t>
      </w:r>
      <w:r w:rsidR="00AB4CC0" w:rsidRPr="00071476">
        <w:rPr>
          <w:position w:val="-12"/>
        </w:rPr>
        <w:object w:dxaOrig="880" w:dyaOrig="340" w14:anchorId="7766D4EA">
          <v:shape id="_x0000_i1039" type="#_x0000_t75" style="width:44.5pt;height:17.5pt" o:ole="">
            <v:imagedata r:id="rId39" o:title=""/>
          </v:shape>
          <o:OLEObject Type="Embed" ProgID="Equation.DSMT4" ShapeID="_x0000_i1039" DrawAspect="Content" ObjectID="_1582313598" r:id="rId40"/>
        </w:object>
      </w:r>
      <w:r>
        <w:t xml:space="preserve"> y</w:t>
      </w:r>
      <w:r w:rsidR="00961A88">
        <w:t xml:space="preserve"> </w:t>
      </w:r>
      <w:r w:rsidR="00AB4CC0" w:rsidRPr="00AB4CC0">
        <w:rPr>
          <w:position w:val="-12"/>
        </w:rPr>
        <w:object w:dxaOrig="360" w:dyaOrig="320" w14:anchorId="3F03143D">
          <v:shape id="_x0000_i1040" type="#_x0000_t75" style="width:17.5pt;height:16pt" o:ole="">
            <v:imagedata r:id="rId41" o:title=""/>
          </v:shape>
          <o:OLEObject Type="Embed" ProgID="Equation.DSMT4" ShapeID="_x0000_i1040" DrawAspect="Content" ObjectID="_1582313599" r:id="rId42"/>
        </w:object>
      </w:r>
      <w:r w:rsidR="006759FD">
        <w:t xml:space="preserve"> </w:t>
      </w:r>
      <w:r w:rsidR="00961A88">
        <w:t>es la superficie del ala</w:t>
      </w:r>
      <w:r w:rsidR="00784557">
        <w:t xml:space="preserve"> </w:t>
      </w:r>
      <w:r w:rsidR="00961A88">
        <w:t xml:space="preserve">. </w:t>
      </w:r>
    </w:p>
    <w:p w14:paraId="49649AB3" w14:textId="710ABC88" w:rsidR="00961A88" w:rsidRDefault="00961A88" w:rsidP="00704B73">
      <w:r>
        <w:t>De manera similar se obtiene el coeficiente adimensional de resistencia inducida,</w:t>
      </w:r>
      <w:r w:rsidR="00687641">
        <w:t xml:space="preserve"> </w:t>
      </w:r>
      <w:r w:rsidR="005E2AFD" w:rsidRPr="00687641">
        <w:rPr>
          <w:position w:val="-14"/>
        </w:rPr>
        <w:object w:dxaOrig="340" w:dyaOrig="340" w14:anchorId="742C2C1E">
          <v:shape id="_x0000_i1041" type="#_x0000_t75" style="width:17.5pt;height:17.5pt" o:ole="">
            <v:imagedata r:id="rId43" o:title=""/>
          </v:shape>
          <o:OLEObject Type="Embed" ProgID="Equation.DSMT4" ShapeID="_x0000_i1041" DrawAspect="Content" ObjectID="_1582313600" r:id="rId44"/>
        </w:object>
      </w:r>
      <w:r>
        <w:t>, dividiendo la magnitud de la proyección de la carga total en la dirección de la corriente libre,</w:t>
      </w:r>
      <w:r w:rsidR="00687641" w:rsidRPr="00687641">
        <w:t xml:space="preserve"> </w:t>
      </w:r>
      <w:r w:rsidR="00687641">
        <w:t>denotada por</w:t>
      </w:r>
      <w:r>
        <w:t xml:space="preserve"> </w:t>
      </w:r>
      <w:r w:rsidRPr="00961A88">
        <w:rPr>
          <w:b/>
        </w:rPr>
        <w:t>D</w:t>
      </w:r>
      <w:r>
        <w:t>, por la presión dinámica</w:t>
      </w:r>
      <w:r w:rsidR="00687641">
        <w:t>:</w:t>
      </w:r>
      <w:r>
        <w:tab/>
      </w:r>
    </w:p>
    <w:p w14:paraId="338F94FA" w14:textId="1BB01847" w:rsidR="00961A88" w:rsidRDefault="00961A88" w:rsidP="008F5ADD">
      <w:pPr>
        <w:jc w:val="right"/>
      </w:pPr>
      <w:r>
        <w:tab/>
        <w:t xml:space="preserve">                   </w:t>
      </w:r>
      <w:r w:rsidR="00AB4CC0" w:rsidRPr="00687641">
        <w:rPr>
          <w:position w:val="-46"/>
        </w:rPr>
        <w:object w:dxaOrig="1560" w:dyaOrig="820" w14:anchorId="5DA5716F">
          <v:shape id="_x0000_i1042" type="#_x0000_t75" style="width:78pt;height:41.5pt" o:ole="">
            <v:imagedata r:id="rId45" o:title=""/>
          </v:shape>
          <o:OLEObject Type="Embed" ProgID="Equation.DSMT4" ShapeID="_x0000_i1042" DrawAspect="Content" ObjectID="_1582313601" r:id="rId46"/>
        </w:object>
      </w:r>
      <w:r>
        <w:t xml:space="preserve">                   </w:t>
      </w:r>
      <w:r w:rsidR="007F5E5C">
        <w:t xml:space="preserve">     (9</w:t>
      </w:r>
      <w:r>
        <w:t xml:space="preserve">)                                                          </w:t>
      </w:r>
    </w:p>
    <w:p w14:paraId="26530D65" w14:textId="77777777" w:rsidR="000A01C6" w:rsidRPr="00E13064" w:rsidRDefault="00961A88" w:rsidP="00E13064">
      <w:r w:rsidRPr="00704B73">
        <w:t xml:space="preserve">La </w:t>
      </w:r>
      <w:r w:rsidR="00FC070D" w:rsidRPr="00704B73">
        <w:t>u</w:t>
      </w:r>
      <w:r w:rsidR="00FC070D">
        <w:t xml:space="preserve">tilización </w:t>
      </w:r>
      <w:r>
        <w:t xml:space="preserve">de la versión inestacionaria de la </w:t>
      </w:r>
      <w:r w:rsidR="00704B73">
        <w:t>e</w:t>
      </w:r>
      <w:r>
        <w:t xml:space="preserve">cuación de Bernoulli permite obtener la evolución temporal de los coeficientes </w:t>
      </w:r>
      <w:r w:rsidR="00E13064">
        <w:t xml:space="preserve">adimensionales </w:t>
      </w:r>
      <w:r>
        <w:t>aerodinámicos</w:t>
      </w:r>
      <w:r w:rsidR="00E13064">
        <w:t xml:space="preserve"> antes mencionados</w:t>
      </w:r>
      <w:r>
        <w:t>.</w:t>
      </w:r>
    </w:p>
    <w:p w14:paraId="5B35959C" w14:textId="77777777" w:rsidR="00644E67" w:rsidRPr="00644E67" w:rsidRDefault="00C45FCC" w:rsidP="00644E67">
      <w:pPr>
        <w:pStyle w:val="Ttulo1"/>
      </w:pPr>
      <w:r>
        <w:t>El modelo cinemático</w:t>
      </w:r>
    </w:p>
    <w:p w14:paraId="31B96B2C" w14:textId="77777777" w:rsidR="00644E67" w:rsidRDefault="00644E67" w:rsidP="00644E67">
      <w:pPr>
        <w:pStyle w:val="Ttulo2"/>
      </w:pPr>
      <w:r>
        <w:t>Descripción del modelo</w:t>
      </w:r>
    </w:p>
    <w:p w14:paraId="3151473C" w14:textId="77777777" w:rsidR="00644E67" w:rsidRDefault="00644E67" w:rsidP="00644E67">
      <w:r w:rsidRPr="00704B73">
        <w:t xml:space="preserve">El modelo computacional </w:t>
      </w:r>
      <w:r w:rsidR="00FC070D" w:rsidRPr="00704B73">
        <w:t xml:space="preserve">propuesto en este trabajo </w:t>
      </w:r>
      <w:r w:rsidRPr="00704B73">
        <w:t xml:space="preserve">para </w:t>
      </w:r>
      <w:r w:rsidR="00704B73">
        <w:t>estudiar la aerodinámica</w:t>
      </w:r>
      <w:r>
        <w:t xml:space="preserve"> </w:t>
      </w:r>
      <w:r w:rsidR="00704B73">
        <w:t>de MAVs de alas batientes</w:t>
      </w:r>
      <w:r w:rsidR="00FC070D">
        <w:t xml:space="preserve"> </w:t>
      </w:r>
      <w:r w:rsidR="00687641">
        <w:t xml:space="preserve">consiste </w:t>
      </w:r>
      <w:r w:rsidR="00704B73">
        <w:t>de</w:t>
      </w:r>
      <w:r>
        <w:t xml:space="preserve"> un ala rectangular con perfil simétrico </w:t>
      </w:r>
      <w:r w:rsidR="00FC73FD">
        <w:t xml:space="preserve">como se muestra en la </w:t>
      </w:r>
      <w:r w:rsidR="00280C1E">
        <w:t>Fig. 4</w:t>
      </w:r>
      <w:r>
        <w:t xml:space="preserve">. </w:t>
      </w:r>
      <w:r w:rsidR="00E31CC0">
        <w:t xml:space="preserve">Con el fin de describir la geometría y cinemática del ala, se introduce un sistema de coordenadas Cartesiano y ortogonal </w:t>
      </w:r>
      <w:r w:rsidR="00E31CC0" w:rsidRPr="00BA3335">
        <w:rPr>
          <w:i/>
        </w:rPr>
        <w:t>x</w:t>
      </w:r>
      <w:r w:rsidR="00E31CC0">
        <w:t xml:space="preserve">, </w:t>
      </w:r>
      <w:r w:rsidR="00E31CC0" w:rsidRPr="00BA3335">
        <w:rPr>
          <w:i/>
        </w:rPr>
        <w:t>y</w:t>
      </w:r>
      <w:r w:rsidR="00E31CC0">
        <w:t xml:space="preserve">, </w:t>
      </w:r>
      <w:r w:rsidR="00E31CC0" w:rsidRPr="00BA3335">
        <w:rPr>
          <w:i/>
        </w:rPr>
        <w:t>z</w:t>
      </w:r>
      <w:r w:rsidR="00E31CC0">
        <w:t xml:space="preserve">. </w:t>
      </w:r>
      <w:r>
        <w:t xml:space="preserve">En </w:t>
      </w:r>
      <w:r w:rsidR="00E31CC0">
        <w:t xml:space="preserve">la Fig. 4 </w:t>
      </w:r>
      <w:r>
        <w:t>solo se muestra la semi</w:t>
      </w:r>
      <w:r w:rsidR="00687641">
        <w:t>-</w:t>
      </w:r>
      <w:r>
        <w:t xml:space="preserve">ala derecha debido a que la geometría alar es simétrica con respecto al plano </w:t>
      </w:r>
      <w:r w:rsidRPr="005E738D">
        <w:rPr>
          <w:i/>
        </w:rPr>
        <w:t>yz</w:t>
      </w:r>
      <w:r>
        <w:t xml:space="preserve">. </w:t>
      </w:r>
      <w:r w:rsidR="00704B73" w:rsidRPr="00EA539F">
        <w:t xml:space="preserve">El eje </w:t>
      </w:r>
      <w:r w:rsidR="00704B73" w:rsidRPr="00EA539F">
        <w:rPr>
          <w:i/>
        </w:rPr>
        <w:t>x</w:t>
      </w:r>
      <w:r w:rsidR="00704B73" w:rsidRPr="00EA539F">
        <w:t xml:space="preserve"> se extiende a lo largo del</w:t>
      </w:r>
      <w:r w:rsidRPr="00EA539F">
        <w:t xml:space="preserve"> borde de ataque del ala.</w:t>
      </w:r>
    </w:p>
    <w:p w14:paraId="162690E1" w14:textId="77777777" w:rsidR="0096076E" w:rsidRPr="00644E67" w:rsidRDefault="008B284B" w:rsidP="00EC4086">
      <w:pPr>
        <w:jc w:val="center"/>
      </w:pPr>
      <w:r w:rsidRPr="005E738D">
        <w:rPr>
          <w:noProof/>
          <w:lang w:val="en-US"/>
        </w:rPr>
        <w:drawing>
          <wp:inline distT="0" distB="0" distL="0" distR="0" wp14:anchorId="2EFD96F4" wp14:editId="5194CA22">
            <wp:extent cx="2465070" cy="16535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t="4193"/>
                    <a:stretch>
                      <a:fillRect/>
                    </a:stretch>
                  </pic:blipFill>
                  <pic:spPr bwMode="auto">
                    <a:xfrm>
                      <a:off x="0" y="0"/>
                      <a:ext cx="2465070" cy="1653540"/>
                    </a:xfrm>
                    <a:prstGeom prst="rect">
                      <a:avLst/>
                    </a:prstGeom>
                    <a:noFill/>
                    <a:ln>
                      <a:noFill/>
                    </a:ln>
                  </pic:spPr>
                </pic:pic>
              </a:graphicData>
            </a:graphic>
          </wp:inline>
        </w:drawing>
      </w:r>
    </w:p>
    <w:p w14:paraId="6090D789" w14:textId="77777777" w:rsidR="0096076E" w:rsidRPr="003045AE" w:rsidRDefault="00280C1E" w:rsidP="0096076E">
      <w:pPr>
        <w:pStyle w:val="EpigrafeFigura"/>
      </w:pPr>
      <w:r>
        <w:rPr>
          <w:b/>
        </w:rPr>
        <w:t>Fig. 4</w:t>
      </w:r>
      <w:r w:rsidR="0096076E" w:rsidRPr="009366F0">
        <w:rPr>
          <w:b/>
        </w:rPr>
        <w:t>:</w:t>
      </w:r>
      <w:r w:rsidR="0096076E">
        <w:t xml:space="preserve"> Modelo de ala batiente (semi-ala</w:t>
      </w:r>
      <w:r w:rsidR="00687641">
        <w:t xml:space="preserve"> derecha</w:t>
      </w:r>
      <w:r w:rsidR="0096076E">
        <w:t>).</w:t>
      </w:r>
    </w:p>
    <w:p w14:paraId="2FA98DC5" w14:textId="77777777" w:rsidR="00644E67" w:rsidRDefault="00644E67" w:rsidP="00644E67">
      <w:r w:rsidRPr="00EA539F">
        <w:t xml:space="preserve">En el modelo </w:t>
      </w:r>
      <w:r w:rsidR="00704B73" w:rsidRPr="00EA539F">
        <w:t>de ala considerado conserva</w:t>
      </w:r>
      <w:r w:rsidRPr="00EA539F">
        <w:t xml:space="preserve"> </w:t>
      </w:r>
      <w:r w:rsidR="00E31CC0" w:rsidRPr="00EA539F">
        <w:t xml:space="preserve">ciertos </w:t>
      </w:r>
      <w:r w:rsidRPr="00EA539F">
        <w:t xml:space="preserve">parámetros característicos asociados a la </w:t>
      </w:r>
      <w:r w:rsidR="00704B73" w:rsidRPr="00EA539F">
        <w:t>morfología</w:t>
      </w:r>
      <w:r w:rsidRPr="00EA539F">
        <w:t xml:space="preserve"> de </w:t>
      </w:r>
      <w:r w:rsidR="00E31CC0" w:rsidRPr="00EA539F">
        <w:t xml:space="preserve">una </w:t>
      </w:r>
      <w:r w:rsidRPr="00EA539F">
        <w:t xml:space="preserve">gaviota </w:t>
      </w:r>
      <w:r w:rsidR="00E31CC0" w:rsidRPr="00EA539F">
        <w:t>real</w:t>
      </w:r>
      <w:r w:rsidR="00704B73" w:rsidRPr="00EA539F">
        <w:t>, tales como</w:t>
      </w:r>
      <w:r w:rsidRPr="00EA539F">
        <w:t>: la envergadura</w:t>
      </w:r>
      <w:r w:rsidR="00E31CC0" w:rsidRPr="00EA539F">
        <w:t xml:space="preserve"> del ala</w:t>
      </w:r>
      <w:r w:rsidRPr="00EA539F">
        <w:t xml:space="preserve">, la cuerda media y la relación de </w:t>
      </w:r>
      <w:r w:rsidRPr="00EA539F">
        <w:rPr>
          <w:color w:val="000000"/>
        </w:rPr>
        <w:t xml:space="preserve">aspecto. </w:t>
      </w:r>
      <w:r w:rsidR="008D4C0C" w:rsidRPr="00EA539F">
        <w:rPr>
          <w:color w:val="000000"/>
        </w:rPr>
        <w:t xml:space="preserve">La </w:t>
      </w:r>
      <w:r w:rsidR="00BE0E14" w:rsidRPr="00EA539F">
        <w:rPr>
          <w:color w:val="000000"/>
        </w:rPr>
        <w:t>u</w:t>
      </w:r>
      <w:r w:rsidRPr="00EA539F">
        <w:rPr>
          <w:color w:val="000000"/>
        </w:rPr>
        <w:t>tiliza</w:t>
      </w:r>
      <w:r w:rsidR="008D4C0C" w:rsidRPr="00EA539F">
        <w:rPr>
          <w:color w:val="000000"/>
        </w:rPr>
        <w:t xml:space="preserve">ción de </w:t>
      </w:r>
      <w:r w:rsidR="00687641" w:rsidRPr="00EA539F">
        <w:rPr>
          <w:color w:val="000000"/>
        </w:rPr>
        <w:t>estos</w:t>
      </w:r>
      <w:r w:rsidR="008D4C0C" w:rsidRPr="00EA539F">
        <w:rPr>
          <w:color w:val="000000"/>
        </w:rPr>
        <w:t xml:space="preserve"> </w:t>
      </w:r>
      <w:r w:rsidR="006E12F3" w:rsidRPr="00EA539F">
        <w:rPr>
          <w:color w:val="000000"/>
        </w:rPr>
        <w:t>parámetros permite</w:t>
      </w:r>
      <w:r w:rsidRPr="00EA539F">
        <w:rPr>
          <w:color w:val="000000"/>
        </w:rPr>
        <w:t xml:space="preserve"> considerar una</w:t>
      </w:r>
      <w:r w:rsidRPr="00896BFF">
        <w:rPr>
          <w:color w:val="000000"/>
        </w:rPr>
        <w:t xml:space="preserve"> superficie alar igual a la que posee el ala</w:t>
      </w:r>
      <w:r w:rsidR="00687641">
        <w:rPr>
          <w:color w:val="000000"/>
        </w:rPr>
        <w:t xml:space="preserve"> del ave</w:t>
      </w:r>
      <w:r w:rsidRPr="00896BFF">
        <w:rPr>
          <w:color w:val="000000"/>
        </w:rPr>
        <w:t xml:space="preserve"> real. Adicionalmente se han utilizado datos correspondientes al vuelo de estas aves. Toda esta información fue extraída del trabajo </w:t>
      </w:r>
      <w:r w:rsidR="00BE0E14" w:rsidRPr="00896BFF">
        <w:rPr>
          <w:color w:val="000000"/>
        </w:rPr>
        <w:t xml:space="preserve">publicado </w:t>
      </w:r>
      <w:r w:rsidRPr="00896BFF">
        <w:rPr>
          <w:color w:val="000000"/>
        </w:rPr>
        <w:t>por Neef y Hummel (2001), y se resume en la Tabla</w:t>
      </w:r>
      <w:r w:rsidR="00FC73FD" w:rsidRPr="00896BFF">
        <w:rPr>
          <w:color w:val="000000"/>
        </w:rPr>
        <w:t xml:space="preserve"> </w:t>
      </w:r>
      <w:r w:rsidRPr="00896BFF">
        <w:rPr>
          <w:color w:val="000000"/>
        </w:rPr>
        <w:t>1.</w:t>
      </w:r>
    </w:p>
    <w:p w14:paraId="16B080BB" w14:textId="77777777" w:rsidR="0096076E" w:rsidRDefault="0096076E" w:rsidP="0096076E">
      <w:pPr>
        <w:pStyle w:val="Tabla"/>
      </w:pPr>
      <w:r w:rsidRPr="009366F0">
        <w:rPr>
          <w:b/>
        </w:rPr>
        <w:t>Tabla 1:</w:t>
      </w:r>
      <w:r>
        <w:t xml:space="preserve"> Datos utilizados en el modelo.</w:t>
      </w:r>
    </w:p>
    <w:tbl>
      <w:tblPr>
        <w:tblW w:w="4061" w:type="dxa"/>
        <w:jc w:val="center"/>
        <w:tblBorders>
          <w:top w:val="single" w:sz="4" w:space="0" w:color="7F7F7F"/>
          <w:bottom w:val="single" w:sz="4" w:space="0" w:color="7F7F7F"/>
        </w:tblBorders>
        <w:tblLook w:val="04A0" w:firstRow="1" w:lastRow="0" w:firstColumn="1" w:lastColumn="0" w:noHBand="0" w:noVBand="1"/>
      </w:tblPr>
      <w:tblGrid>
        <w:gridCol w:w="2667"/>
        <w:gridCol w:w="1394"/>
      </w:tblGrid>
      <w:tr w:rsidR="006A5272" w14:paraId="2A36758F" w14:textId="77777777" w:rsidTr="004C0669">
        <w:trPr>
          <w:jc w:val="center"/>
        </w:trPr>
        <w:tc>
          <w:tcPr>
            <w:tcW w:w="2667" w:type="dxa"/>
            <w:tcBorders>
              <w:top w:val="single" w:sz="12" w:space="0" w:color="auto"/>
              <w:bottom w:val="single" w:sz="12" w:space="0" w:color="auto"/>
            </w:tcBorders>
            <w:shd w:val="clear" w:color="auto" w:fill="auto"/>
          </w:tcPr>
          <w:p w14:paraId="0C474853" w14:textId="77777777" w:rsidR="0096076E" w:rsidRPr="004C0669" w:rsidRDefault="0096076E" w:rsidP="004C0669">
            <w:pPr>
              <w:tabs>
                <w:tab w:val="left" w:pos="507"/>
              </w:tabs>
              <w:jc w:val="center"/>
              <w:rPr>
                <w:rFonts w:eastAsia="Calibri"/>
                <w:b/>
                <w:bCs/>
              </w:rPr>
            </w:pPr>
            <w:r w:rsidRPr="004C0669">
              <w:rPr>
                <w:rFonts w:eastAsia="Calibri"/>
                <w:b/>
                <w:bCs/>
              </w:rPr>
              <w:t>Parámetro</w:t>
            </w:r>
          </w:p>
        </w:tc>
        <w:tc>
          <w:tcPr>
            <w:tcW w:w="1394" w:type="dxa"/>
            <w:tcBorders>
              <w:top w:val="single" w:sz="12" w:space="0" w:color="auto"/>
              <w:bottom w:val="single" w:sz="12" w:space="0" w:color="auto"/>
            </w:tcBorders>
            <w:shd w:val="clear" w:color="auto" w:fill="auto"/>
          </w:tcPr>
          <w:p w14:paraId="25AE4915" w14:textId="77777777" w:rsidR="0096076E" w:rsidRPr="004C0669" w:rsidRDefault="0096076E" w:rsidP="004C0669">
            <w:pPr>
              <w:tabs>
                <w:tab w:val="left" w:pos="507"/>
              </w:tabs>
              <w:jc w:val="center"/>
              <w:rPr>
                <w:rFonts w:eastAsia="Calibri"/>
                <w:b/>
                <w:bCs/>
              </w:rPr>
            </w:pPr>
            <w:r w:rsidRPr="004C0669">
              <w:rPr>
                <w:rFonts w:eastAsia="Calibri"/>
                <w:b/>
                <w:bCs/>
              </w:rPr>
              <w:t>Valor</w:t>
            </w:r>
          </w:p>
        </w:tc>
      </w:tr>
      <w:tr w:rsidR="004C0669" w14:paraId="7F513997" w14:textId="77777777" w:rsidTr="004C0669">
        <w:trPr>
          <w:jc w:val="center"/>
        </w:trPr>
        <w:tc>
          <w:tcPr>
            <w:tcW w:w="2667" w:type="dxa"/>
            <w:tcBorders>
              <w:top w:val="single" w:sz="12" w:space="0" w:color="auto"/>
              <w:bottom w:val="single" w:sz="4" w:space="0" w:color="7F7F7F"/>
            </w:tcBorders>
            <w:shd w:val="clear" w:color="auto" w:fill="auto"/>
          </w:tcPr>
          <w:p w14:paraId="0648BB01" w14:textId="77777777" w:rsidR="0096076E" w:rsidRPr="004C0669" w:rsidRDefault="0096076E" w:rsidP="004C0669">
            <w:pPr>
              <w:tabs>
                <w:tab w:val="left" w:pos="507"/>
              </w:tabs>
              <w:ind w:firstLine="0"/>
              <w:jc w:val="center"/>
              <w:rPr>
                <w:rFonts w:eastAsia="Calibri"/>
                <w:b/>
                <w:bCs/>
                <w:sz w:val="18"/>
                <w:szCs w:val="18"/>
              </w:rPr>
            </w:pPr>
            <w:r w:rsidRPr="004C0669">
              <w:rPr>
                <w:rFonts w:eastAsia="Calibri"/>
                <w:b/>
                <w:bCs/>
                <w:sz w:val="18"/>
                <w:szCs w:val="18"/>
              </w:rPr>
              <w:t>Semi-envergadura (</w:t>
            </w:r>
            <w:r w:rsidRPr="004C0669">
              <w:rPr>
                <w:rFonts w:eastAsia="Calibri"/>
                <w:b/>
                <w:bCs/>
                <w:i/>
                <w:sz w:val="18"/>
                <w:szCs w:val="18"/>
              </w:rPr>
              <w:t>span</w:t>
            </w:r>
            <w:r w:rsidRPr="004C0669">
              <w:rPr>
                <w:rFonts w:eastAsia="Calibri"/>
                <w:b/>
                <w:bCs/>
                <w:sz w:val="18"/>
                <w:szCs w:val="18"/>
              </w:rPr>
              <w:t>)</w:t>
            </w:r>
          </w:p>
        </w:tc>
        <w:tc>
          <w:tcPr>
            <w:tcW w:w="1394" w:type="dxa"/>
            <w:tcBorders>
              <w:top w:val="single" w:sz="12" w:space="0" w:color="auto"/>
              <w:bottom w:val="single" w:sz="4" w:space="0" w:color="7F7F7F"/>
            </w:tcBorders>
            <w:shd w:val="clear" w:color="auto" w:fill="auto"/>
          </w:tcPr>
          <w:p w14:paraId="2F3AD6DA" w14:textId="77777777" w:rsidR="0096076E" w:rsidRPr="004C0669" w:rsidRDefault="0096076E" w:rsidP="004C0669">
            <w:pPr>
              <w:tabs>
                <w:tab w:val="left" w:pos="507"/>
              </w:tabs>
              <w:jc w:val="center"/>
              <w:rPr>
                <w:rFonts w:eastAsia="Calibri"/>
                <w:sz w:val="18"/>
                <w:szCs w:val="18"/>
              </w:rPr>
            </w:pPr>
            <w:r w:rsidRPr="004C0669">
              <w:rPr>
                <w:rFonts w:eastAsia="Calibri"/>
                <w:sz w:val="18"/>
                <w:szCs w:val="18"/>
              </w:rPr>
              <w:t xml:space="preserve">0.64 </w:t>
            </w:r>
            <w:r w:rsidRPr="004C0669">
              <w:rPr>
                <w:rFonts w:eastAsia="Calibri"/>
                <w:i/>
                <w:sz w:val="18"/>
                <w:szCs w:val="18"/>
              </w:rPr>
              <w:t>m</w:t>
            </w:r>
          </w:p>
        </w:tc>
      </w:tr>
      <w:tr w:rsidR="006A5272" w14:paraId="5BFE193A" w14:textId="77777777" w:rsidTr="004C0669">
        <w:trPr>
          <w:jc w:val="center"/>
        </w:trPr>
        <w:tc>
          <w:tcPr>
            <w:tcW w:w="2667" w:type="dxa"/>
            <w:shd w:val="clear" w:color="auto" w:fill="auto"/>
          </w:tcPr>
          <w:p w14:paraId="6A1B523C" w14:textId="77777777" w:rsidR="0096076E" w:rsidRPr="004C0669" w:rsidRDefault="0096076E" w:rsidP="004C0669">
            <w:pPr>
              <w:tabs>
                <w:tab w:val="left" w:pos="507"/>
              </w:tabs>
              <w:jc w:val="center"/>
              <w:rPr>
                <w:rFonts w:eastAsia="Calibri"/>
                <w:b/>
                <w:bCs/>
                <w:sz w:val="18"/>
                <w:szCs w:val="18"/>
              </w:rPr>
            </w:pPr>
            <w:r w:rsidRPr="004C0669">
              <w:rPr>
                <w:rFonts w:eastAsia="Calibri"/>
                <w:b/>
                <w:bCs/>
                <w:sz w:val="18"/>
                <w:szCs w:val="18"/>
              </w:rPr>
              <w:t>Cuerda (</w:t>
            </w:r>
            <w:r w:rsidRPr="004C0669">
              <w:rPr>
                <w:rFonts w:eastAsia="Calibri"/>
                <w:b/>
                <w:bCs/>
                <w:i/>
                <w:sz w:val="18"/>
                <w:szCs w:val="18"/>
              </w:rPr>
              <w:t>c</w:t>
            </w:r>
            <w:r w:rsidRPr="004C0669">
              <w:rPr>
                <w:rFonts w:eastAsia="Calibri"/>
                <w:b/>
                <w:bCs/>
                <w:sz w:val="18"/>
                <w:szCs w:val="18"/>
              </w:rPr>
              <w:t>)</w:t>
            </w:r>
          </w:p>
        </w:tc>
        <w:tc>
          <w:tcPr>
            <w:tcW w:w="1394" w:type="dxa"/>
            <w:shd w:val="clear" w:color="auto" w:fill="auto"/>
          </w:tcPr>
          <w:p w14:paraId="352EB5B8" w14:textId="77777777" w:rsidR="0096076E" w:rsidRPr="004C0669" w:rsidRDefault="0096076E" w:rsidP="004C0669">
            <w:pPr>
              <w:tabs>
                <w:tab w:val="left" w:pos="507"/>
              </w:tabs>
              <w:jc w:val="center"/>
              <w:rPr>
                <w:rFonts w:eastAsia="Calibri"/>
                <w:sz w:val="18"/>
                <w:szCs w:val="18"/>
              </w:rPr>
            </w:pPr>
            <w:r w:rsidRPr="004C0669">
              <w:rPr>
                <w:rFonts w:eastAsia="Calibri"/>
                <w:sz w:val="18"/>
                <w:szCs w:val="18"/>
              </w:rPr>
              <w:t xml:space="preserve">0.16 </w:t>
            </w:r>
            <w:r w:rsidRPr="004C0669">
              <w:rPr>
                <w:rFonts w:eastAsia="Calibri"/>
                <w:i/>
                <w:sz w:val="18"/>
                <w:szCs w:val="18"/>
              </w:rPr>
              <w:t>m</w:t>
            </w:r>
          </w:p>
        </w:tc>
      </w:tr>
      <w:tr w:rsidR="004C0669" w14:paraId="0CB050AB" w14:textId="77777777" w:rsidTr="004C0669">
        <w:trPr>
          <w:jc w:val="center"/>
        </w:trPr>
        <w:tc>
          <w:tcPr>
            <w:tcW w:w="2667" w:type="dxa"/>
            <w:tcBorders>
              <w:top w:val="single" w:sz="4" w:space="0" w:color="7F7F7F"/>
              <w:bottom w:val="single" w:sz="4" w:space="0" w:color="7F7F7F"/>
            </w:tcBorders>
            <w:shd w:val="clear" w:color="auto" w:fill="auto"/>
          </w:tcPr>
          <w:p w14:paraId="3E1AA78D" w14:textId="77777777" w:rsidR="0096076E" w:rsidRPr="004C0669" w:rsidRDefault="0096076E" w:rsidP="004C0669">
            <w:pPr>
              <w:tabs>
                <w:tab w:val="left" w:pos="507"/>
              </w:tabs>
              <w:jc w:val="center"/>
              <w:rPr>
                <w:rFonts w:eastAsia="Calibri"/>
                <w:b/>
                <w:bCs/>
                <w:sz w:val="18"/>
                <w:szCs w:val="18"/>
              </w:rPr>
            </w:pPr>
            <w:r w:rsidRPr="004C0669">
              <w:rPr>
                <w:rFonts w:eastAsia="Calibri"/>
                <w:b/>
                <w:bCs/>
                <w:sz w:val="18"/>
                <w:szCs w:val="18"/>
              </w:rPr>
              <w:t>Relación de aspecto (</w:t>
            </w:r>
            <w:r w:rsidRPr="004C0669">
              <w:rPr>
                <w:rFonts w:eastAsia="Calibri"/>
                <w:b/>
                <w:bCs/>
                <w:i/>
                <w:sz w:val="18"/>
                <w:szCs w:val="18"/>
              </w:rPr>
              <w:t>AR</w:t>
            </w:r>
            <w:r w:rsidRPr="004C0669">
              <w:rPr>
                <w:rFonts w:eastAsia="Calibri"/>
                <w:b/>
                <w:bCs/>
                <w:sz w:val="18"/>
                <w:szCs w:val="18"/>
              </w:rPr>
              <w:t>)</w:t>
            </w:r>
          </w:p>
        </w:tc>
        <w:tc>
          <w:tcPr>
            <w:tcW w:w="1394" w:type="dxa"/>
            <w:tcBorders>
              <w:top w:val="single" w:sz="4" w:space="0" w:color="7F7F7F"/>
              <w:bottom w:val="single" w:sz="4" w:space="0" w:color="7F7F7F"/>
            </w:tcBorders>
            <w:shd w:val="clear" w:color="auto" w:fill="auto"/>
          </w:tcPr>
          <w:p w14:paraId="1F9AB221" w14:textId="77777777" w:rsidR="0096076E" w:rsidRPr="004C0669" w:rsidRDefault="0096076E" w:rsidP="004C0669">
            <w:pPr>
              <w:tabs>
                <w:tab w:val="left" w:pos="507"/>
              </w:tabs>
              <w:jc w:val="center"/>
              <w:rPr>
                <w:rFonts w:eastAsia="Calibri"/>
                <w:sz w:val="18"/>
                <w:szCs w:val="18"/>
              </w:rPr>
            </w:pPr>
            <w:r w:rsidRPr="004C0669">
              <w:rPr>
                <w:rFonts w:eastAsia="Calibri"/>
                <w:sz w:val="18"/>
                <w:szCs w:val="18"/>
              </w:rPr>
              <w:t xml:space="preserve">8 </w:t>
            </w:r>
          </w:p>
        </w:tc>
      </w:tr>
      <w:tr w:rsidR="004C0669" w14:paraId="1B8DC42C" w14:textId="77777777" w:rsidTr="004C0669">
        <w:trPr>
          <w:jc w:val="center"/>
        </w:trPr>
        <w:tc>
          <w:tcPr>
            <w:tcW w:w="2667" w:type="dxa"/>
            <w:tcBorders>
              <w:bottom w:val="single" w:sz="4" w:space="0" w:color="7F7F7F"/>
            </w:tcBorders>
            <w:shd w:val="clear" w:color="auto" w:fill="auto"/>
          </w:tcPr>
          <w:p w14:paraId="631357D5" w14:textId="77777777" w:rsidR="0096076E" w:rsidRPr="004C0669" w:rsidRDefault="0096076E" w:rsidP="004C0669">
            <w:pPr>
              <w:tabs>
                <w:tab w:val="left" w:pos="507"/>
              </w:tabs>
              <w:jc w:val="center"/>
              <w:rPr>
                <w:rFonts w:eastAsia="Calibri"/>
                <w:b/>
                <w:bCs/>
                <w:sz w:val="18"/>
                <w:szCs w:val="18"/>
              </w:rPr>
            </w:pPr>
            <w:r w:rsidRPr="004C0669">
              <w:rPr>
                <w:rFonts w:eastAsia="Calibri"/>
                <w:b/>
                <w:bCs/>
                <w:sz w:val="18"/>
                <w:szCs w:val="18"/>
              </w:rPr>
              <w:t>Área alar (</w:t>
            </w:r>
            <w:r w:rsidRPr="004C0669">
              <w:rPr>
                <w:rFonts w:eastAsia="Calibri"/>
                <w:b/>
                <w:bCs/>
                <w:i/>
                <w:sz w:val="18"/>
                <w:szCs w:val="18"/>
              </w:rPr>
              <w:t>S</w:t>
            </w:r>
            <w:r w:rsidRPr="004C0669">
              <w:rPr>
                <w:rFonts w:eastAsia="Calibri"/>
                <w:b/>
                <w:bCs/>
                <w:sz w:val="18"/>
                <w:szCs w:val="18"/>
              </w:rPr>
              <w:t>)</w:t>
            </w:r>
          </w:p>
        </w:tc>
        <w:tc>
          <w:tcPr>
            <w:tcW w:w="1394" w:type="dxa"/>
            <w:tcBorders>
              <w:bottom w:val="single" w:sz="4" w:space="0" w:color="7F7F7F"/>
            </w:tcBorders>
            <w:shd w:val="clear" w:color="auto" w:fill="auto"/>
          </w:tcPr>
          <w:p w14:paraId="781D6A8E" w14:textId="77777777" w:rsidR="0096076E" w:rsidRPr="004C0669" w:rsidRDefault="0096076E" w:rsidP="004C0669">
            <w:pPr>
              <w:tabs>
                <w:tab w:val="left" w:pos="507"/>
              </w:tabs>
              <w:jc w:val="center"/>
              <w:rPr>
                <w:rFonts w:eastAsia="Calibri"/>
                <w:sz w:val="18"/>
                <w:szCs w:val="18"/>
              </w:rPr>
            </w:pPr>
            <w:r w:rsidRPr="004C0669">
              <w:rPr>
                <w:rFonts w:eastAsia="Calibri"/>
                <w:sz w:val="18"/>
                <w:szCs w:val="18"/>
              </w:rPr>
              <w:t xml:space="preserve">0.1024 </w:t>
            </w:r>
            <w:r w:rsidRPr="004C0669">
              <w:rPr>
                <w:rFonts w:eastAsia="Calibri"/>
                <w:i/>
                <w:sz w:val="18"/>
                <w:szCs w:val="18"/>
              </w:rPr>
              <w:t>m</w:t>
            </w:r>
            <w:r w:rsidRPr="004C0669">
              <w:rPr>
                <w:rFonts w:eastAsia="Calibri"/>
                <w:sz w:val="18"/>
                <w:szCs w:val="18"/>
                <w:vertAlign w:val="superscript"/>
              </w:rPr>
              <w:t>2</w:t>
            </w:r>
          </w:p>
        </w:tc>
      </w:tr>
      <w:tr w:rsidR="004C0669" w14:paraId="77BA7D56" w14:textId="77777777" w:rsidTr="004C0669">
        <w:trPr>
          <w:jc w:val="center"/>
        </w:trPr>
        <w:tc>
          <w:tcPr>
            <w:tcW w:w="2667" w:type="dxa"/>
            <w:tcBorders>
              <w:top w:val="single" w:sz="4" w:space="0" w:color="7F7F7F"/>
              <w:bottom w:val="single" w:sz="12" w:space="0" w:color="auto"/>
            </w:tcBorders>
            <w:shd w:val="clear" w:color="auto" w:fill="auto"/>
          </w:tcPr>
          <w:p w14:paraId="28AB85C1" w14:textId="77777777" w:rsidR="0096076E" w:rsidRPr="004C0669" w:rsidRDefault="0096076E" w:rsidP="004C0669">
            <w:pPr>
              <w:tabs>
                <w:tab w:val="left" w:pos="507"/>
              </w:tabs>
              <w:jc w:val="center"/>
              <w:rPr>
                <w:rFonts w:eastAsia="Calibri"/>
                <w:b/>
                <w:bCs/>
                <w:sz w:val="18"/>
                <w:szCs w:val="18"/>
              </w:rPr>
            </w:pPr>
            <w:r w:rsidRPr="004C0669">
              <w:rPr>
                <w:rFonts w:eastAsia="Calibri"/>
                <w:b/>
                <w:bCs/>
                <w:sz w:val="18"/>
                <w:szCs w:val="18"/>
              </w:rPr>
              <w:t>Frecuencia de batimiento (</w:t>
            </w:r>
            <w:r w:rsidRPr="004C0669">
              <w:rPr>
                <w:rFonts w:eastAsia="Calibri"/>
                <w:b/>
                <w:bCs/>
                <w:i/>
                <w:sz w:val="18"/>
                <w:szCs w:val="18"/>
              </w:rPr>
              <w:t>f</w:t>
            </w:r>
            <w:r w:rsidRPr="004C0669">
              <w:rPr>
                <w:rFonts w:eastAsia="Calibri"/>
                <w:b/>
                <w:bCs/>
                <w:sz w:val="18"/>
                <w:szCs w:val="18"/>
              </w:rPr>
              <w:t>)</w:t>
            </w:r>
          </w:p>
        </w:tc>
        <w:tc>
          <w:tcPr>
            <w:tcW w:w="1394" w:type="dxa"/>
            <w:tcBorders>
              <w:top w:val="single" w:sz="4" w:space="0" w:color="7F7F7F"/>
              <w:bottom w:val="single" w:sz="12" w:space="0" w:color="auto"/>
            </w:tcBorders>
            <w:shd w:val="clear" w:color="auto" w:fill="auto"/>
          </w:tcPr>
          <w:p w14:paraId="573718AD" w14:textId="77777777" w:rsidR="0096076E" w:rsidRPr="004C0669" w:rsidRDefault="0096076E" w:rsidP="004C0669">
            <w:pPr>
              <w:tabs>
                <w:tab w:val="left" w:pos="507"/>
              </w:tabs>
              <w:jc w:val="center"/>
              <w:rPr>
                <w:rFonts w:eastAsia="Calibri"/>
                <w:sz w:val="18"/>
                <w:szCs w:val="18"/>
              </w:rPr>
            </w:pPr>
            <w:r w:rsidRPr="004C0669">
              <w:rPr>
                <w:rFonts w:eastAsia="Calibri"/>
                <w:sz w:val="18"/>
                <w:szCs w:val="18"/>
              </w:rPr>
              <w:t xml:space="preserve">3 </w:t>
            </w:r>
            <w:r w:rsidRPr="004C0669">
              <w:rPr>
                <w:rFonts w:eastAsia="Calibri"/>
                <w:i/>
                <w:sz w:val="18"/>
                <w:szCs w:val="18"/>
              </w:rPr>
              <w:t>s</w:t>
            </w:r>
            <w:r w:rsidRPr="004C0669">
              <w:rPr>
                <w:rFonts w:eastAsia="Calibri"/>
                <w:sz w:val="18"/>
                <w:szCs w:val="18"/>
                <w:vertAlign w:val="superscript"/>
              </w:rPr>
              <w:t>-1</w:t>
            </w:r>
          </w:p>
        </w:tc>
      </w:tr>
    </w:tbl>
    <w:p w14:paraId="486739F0" w14:textId="77777777" w:rsidR="005E55DB" w:rsidRDefault="00ED5606" w:rsidP="00DC03D6">
      <w:pPr>
        <w:spacing w:before="240"/>
        <w:rPr>
          <w:lang w:val="es-ES"/>
        </w:rPr>
      </w:pPr>
      <w:r w:rsidRPr="00ED5606">
        <w:rPr>
          <w:lang w:val="es-ES"/>
        </w:rPr>
        <w:t>Debido a que el modelo aerodinámico utilizado en este trabajo final ignora el espesor del perfil del ala, la geometría del modelo computacional es representada como una placa plana sin espesor.</w:t>
      </w:r>
    </w:p>
    <w:p w14:paraId="3B268308" w14:textId="77777777" w:rsidR="00ED5606" w:rsidRDefault="00687641" w:rsidP="005E55DB">
      <w:pPr>
        <w:rPr>
          <w:lang w:val="es-ES"/>
        </w:rPr>
      </w:pPr>
      <w:r w:rsidRPr="00ED5606">
        <w:rPr>
          <w:lang w:val="es-ES"/>
        </w:rPr>
        <w:t>A pesar de que</w:t>
      </w:r>
      <w:r w:rsidR="00ED5606" w:rsidRPr="00ED5606">
        <w:rPr>
          <w:lang w:val="es-ES"/>
        </w:rPr>
        <w:t xml:space="preserve"> se haya idealizado la forma geométrica del ala real de la gaviota a través de un ala de forma rectangular, este modelo es considerado como punto de partida para posteriores estudios más detallados.</w:t>
      </w:r>
    </w:p>
    <w:p w14:paraId="4F7D9163" w14:textId="77777777" w:rsidR="00ED5606" w:rsidRPr="0096076E" w:rsidRDefault="00A7229A" w:rsidP="0096076E">
      <w:pPr>
        <w:rPr>
          <w:lang w:val="es-ES"/>
        </w:rPr>
      </w:pPr>
      <w:r w:rsidRPr="00A7229A">
        <w:rPr>
          <w:lang w:val="es-ES"/>
        </w:rPr>
        <w:t xml:space="preserve">El concepto de ala </w:t>
      </w:r>
      <w:r w:rsidR="00687641">
        <w:rPr>
          <w:lang w:val="es-ES"/>
        </w:rPr>
        <w:t xml:space="preserve">batiente </w:t>
      </w:r>
      <w:r w:rsidRPr="00A7229A">
        <w:rPr>
          <w:lang w:val="es-ES"/>
        </w:rPr>
        <w:t xml:space="preserve">considerado en este trabajo </w:t>
      </w:r>
      <w:r w:rsidR="00687641" w:rsidRPr="00A7229A">
        <w:rPr>
          <w:lang w:val="es-ES"/>
        </w:rPr>
        <w:t>consiste en</w:t>
      </w:r>
      <w:r w:rsidRPr="00A7229A">
        <w:rPr>
          <w:lang w:val="es-ES"/>
        </w:rPr>
        <w:t xml:space="preserve"> un mecanismo de batimiento con respecto a la raíz del ala y una torsión de </w:t>
      </w:r>
      <w:r w:rsidR="00687641" w:rsidRPr="00A7229A">
        <w:rPr>
          <w:lang w:val="es-ES"/>
        </w:rPr>
        <w:t>esta</w:t>
      </w:r>
      <w:r w:rsidRPr="00A7229A">
        <w:rPr>
          <w:lang w:val="es-ES"/>
        </w:rPr>
        <w:t xml:space="preserve"> </w:t>
      </w:r>
      <w:r w:rsidR="0096076E">
        <w:rPr>
          <w:lang w:val="es-ES"/>
        </w:rPr>
        <w:t xml:space="preserve">con respecto al borde de ataque; esto se esquematiza </w:t>
      </w:r>
      <w:r w:rsidR="00FC73FD">
        <w:rPr>
          <w:lang w:val="es-ES"/>
        </w:rPr>
        <w:t xml:space="preserve">en la </w:t>
      </w:r>
      <w:r w:rsidR="00280C1E">
        <w:rPr>
          <w:lang w:val="es-ES"/>
        </w:rPr>
        <w:t>Fig. 5</w:t>
      </w:r>
      <w:r w:rsidRPr="00A7229A">
        <w:rPr>
          <w:lang w:val="es-ES"/>
        </w:rPr>
        <w:t xml:space="preserve">. El batimiento es descrito en el tiempo por un ángulo que se denota como </w:t>
      </w:r>
      <w:r w:rsidR="00FC73FD" w:rsidRPr="00A7229A">
        <w:rPr>
          <w:i/>
          <w:lang w:val="es-ES"/>
        </w:rPr>
        <w:t>α</w:t>
      </w:r>
      <w:r w:rsidR="00FC73FD" w:rsidRPr="00A7229A">
        <w:rPr>
          <w:lang w:val="es-ES"/>
        </w:rPr>
        <w:t>(</w:t>
      </w:r>
      <w:r w:rsidRPr="00A7229A">
        <w:rPr>
          <w:i/>
          <w:lang w:val="es-ES"/>
        </w:rPr>
        <w:t>t</w:t>
      </w:r>
      <w:r w:rsidRPr="00A7229A">
        <w:rPr>
          <w:lang w:val="es-ES"/>
        </w:rPr>
        <w:t>) y la torsión del ala es descrita por un ángulo que se denota como</w:t>
      </w:r>
      <w:r w:rsidRPr="00A7229A">
        <w:rPr>
          <w:i/>
          <w:lang w:val="es-ES"/>
        </w:rPr>
        <w:t xml:space="preserve"> </w:t>
      </w:r>
      <w:r w:rsidR="00FC73FD" w:rsidRPr="00A7229A">
        <w:rPr>
          <w:i/>
          <w:lang w:val="es-ES"/>
        </w:rPr>
        <w:t>β</w:t>
      </w:r>
      <w:r w:rsidR="00FC73FD" w:rsidRPr="00A7229A">
        <w:rPr>
          <w:lang w:val="es-ES"/>
        </w:rPr>
        <w:t xml:space="preserve"> (</w:t>
      </w:r>
      <w:r w:rsidRPr="00A7229A">
        <w:rPr>
          <w:i/>
          <w:lang w:val="es-ES"/>
        </w:rPr>
        <w:t>η,t</w:t>
      </w:r>
      <w:r w:rsidRPr="00A7229A">
        <w:rPr>
          <w:lang w:val="es-ES"/>
        </w:rPr>
        <w:t xml:space="preserve">); siendo </w:t>
      </w:r>
      <w:r w:rsidRPr="00A7229A">
        <w:rPr>
          <w:i/>
          <w:lang w:val="es-ES"/>
        </w:rPr>
        <w:t>η</w:t>
      </w:r>
      <w:r w:rsidRPr="00A7229A">
        <w:rPr>
          <w:lang w:val="es-ES"/>
        </w:rPr>
        <w:t xml:space="preserve"> una coordenada a lo largo del borde de ataque</w:t>
      </w:r>
      <w:r w:rsidR="00687641">
        <w:rPr>
          <w:lang w:val="es-ES"/>
        </w:rPr>
        <w:t>. Como puede verse en la Fig. 5,</w:t>
      </w:r>
      <w:r w:rsidRPr="00A7229A">
        <w:rPr>
          <w:lang w:val="es-ES"/>
        </w:rPr>
        <w:t xml:space="preserve"> el ángulo de torsión varía a lo largo de la envergadura.</w:t>
      </w:r>
    </w:p>
    <w:p w14:paraId="1F3F67BF" w14:textId="77777777" w:rsidR="00ED5606" w:rsidRPr="0096076E" w:rsidRDefault="008B284B" w:rsidP="00BA3335">
      <w:pPr>
        <w:ind w:firstLine="0"/>
        <w:jc w:val="center"/>
        <w:rPr>
          <w:highlight w:val="yellow"/>
          <w:lang w:val="es-ES"/>
        </w:rPr>
      </w:pPr>
      <w:r w:rsidRPr="0096076E">
        <w:rPr>
          <w:noProof/>
          <w:lang w:val="en-US"/>
        </w:rPr>
        <w:lastRenderedPageBreak/>
        <w:drawing>
          <wp:inline distT="0" distB="0" distL="0" distR="0" wp14:anchorId="541B5CBB" wp14:editId="38C15EBB">
            <wp:extent cx="2754420" cy="205024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9900" cy="2054321"/>
                    </a:xfrm>
                    <a:prstGeom prst="rect">
                      <a:avLst/>
                    </a:prstGeom>
                    <a:noFill/>
                    <a:ln>
                      <a:noFill/>
                    </a:ln>
                  </pic:spPr>
                </pic:pic>
              </a:graphicData>
            </a:graphic>
          </wp:inline>
        </w:drawing>
      </w:r>
    </w:p>
    <w:p w14:paraId="5E7BC9A0" w14:textId="77777777" w:rsidR="00521379" w:rsidRPr="003045AE" w:rsidRDefault="00280C1E" w:rsidP="00521379">
      <w:pPr>
        <w:pStyle w:val="EpigrafeFigura"/>
      </w:pPr>
      <w:r>
        <w:rPr>
          <w:b/>
        </w:rPr>
        <w:t xml:space="preserve">Fig. </w:t>
      </w:r>
      <w:r w:rsidRPr="00EA539F">
        <w:rPr>
          <w:b/>
        </w:rPr>
        <w:t>5</w:t>
      </w:r>
      <w:r w:rsidR="00521379" w:rsidRPr="00EA539F">
        <w:rPr>
          <w:b/>
        </w:rPr>
        <w:t>:</w:t>
      </w:r>
      <w:r w:rsidR="00521379" w:rsidRPr="00EA539F">
        <w:t xml:space="preserve"> </w:t>
      </w:r>
      <w:r w:rsidR="00704B73" w:rsidRPr="00EA539F">
        <w:t>Definición del ángulo</w:t>
      </w:r>
      <w:r w:rsidR="00E3778B" w:rsidRPr="00EA539F">
        <w:t xml:space="preserve"> de batimiento y torsión</w:t>
      </w:r>
      <w:r w:rsidR="00521379" w:rsidRPr="00EA539F">
        <w:t>.</w:t>
      </w:r>
    </w:p>
    <w:p w14:paraId="4DF2E4A7" w14:textId="77777777" w:rsidR="00ED5606" w:rsidRDefault="00521379" w:rsidP="00521379">
      <w:pPr>
        <w:ind w:firstLine="202"/>
      </w:pPr>
      <w:r w:rsidRPr="00521379">
        <w:t>Para prescribir la variación temporal de ambos movimientos (batimiento y torsión) se utilizaron funciones dadas por las siguientes expresiones</w:t>
      </w:r>
      <w:r>
        <w:t>:</w:t>
      </w:r>
    </w:p>
    <w:p w14:paraId="7A3AB939" w14:textId="022E8654" w:rsidR="00521379" w:rsidRDefault="00521379" w:rsidP="00521379">
      <w:pPr>
        <w:ind w:firstLine="202"/>
      </w:pPr>
      <w:r>
        <w:t xml:space="preserve">               </w:t>
      </w:r>
      <w:r w:rsidR="00AB4CC0" w:rsidRPr="00C572FC">
        <w:rPr>
          <w:position w:val="-40"/>
        </w:rPr>
        <w:object w:dxaOrig="2640" w:dyaOrig="900" w14:anchorId="6D5BFBE1">
          <v:shape id="_x0000_i1043" type="#_x0000_t75" style="width:131.5pt;height:45pt" o:ole="">
            <v:imagedata r:id="rId49" o:title=""/>
          </v:shape>
          <o:OLEObject Type="Embed" ProgID="Equation.DSMT4" ShapeID="_x0000_i1043" DrawAspect="Content" ObjectID="_1582313602" r:id="rId50"/>
        </w:object>
      </w:r>
      <w:r>
        <w:t xml:space="preserve">            </w:t>
      </w:r>
      <w:r w:rsidR="00FC73FD">
        <w:t xml:space="preserve"> </w:t>
      </w:r>
      <w:r>
        <w:t xml:space="preserve">  </w:t>
      </w:r>
      <w:r w:rsidR="00FC73FD">
        <w:t>(10</w:t>
      </w:r>
      <w:r>
        <w:t>)</w:t>
      </w:r>
    </w:p>
    <w:p w14:paraId="39E0C8C0" w14:textId="77777777" w:rsidR="00521379" w:rsidRDefault="00521379" w:rsidP="00521379">
      <w:pPr>
        <w:ind w:firstLine="202"/>
      </w:pPr>
      <w:r>
        <w:t xml:space="preserve">La segunda expresión muestra que la amplitud del ángulo de torsión varía linealmente a lo largo de la envergadura; </w:t>
      </w:r>
      <w:r w:rsidR="006765C2">
        <w:t xml:space="preserve">esto es </w:t>
      </w:r>
      <w:r>
        <w:t xml:space="preserve">desde </w:t>
      </w:r>
      <w:r w:rsidRPr="00521379">
        <w:rPr>
          <w:i/>
        </w:rPr>
        <w:t>β</w:t>
      </w:r>
      <w:r>
        <w:t xml:space="preserve"> = 0° en la raíz del ala hasta</w:t>
      </w:r>
      <w:r w:rsidR="00C572FC">
        <w:t xml:space="preserve"> </w:t>
      </w:r>
      <w:r w:rsidR="00C572FC" w:rsidRPr="00C572FC">
        <w:rPr>
          <w:position w:val="-10"/>
        </w:rPr>
        <w:object w:dxaOrig="580" w:dyaOrig="300" w14:anchorId="7CDADFAB">
          <v:shape id="_x0000_i1044" type="#_x0000_t75" style="width:28pt;height:15pt" o:ole="">
            <v:imagedata r:id="rId51" o:title=""/>
          </v:shape>
          <o:OLEObject Type="Embed" ProgID="Equation.DSMT4" ShapeID="_x0000_i1044" DrawAspect="Content" ObjectID="_1582313603" r:id="rId52"/>
        </w:object>
      </w:r>
      <w:r w:rsidR="00C572FC">
        <w:t xml:space="preserve"> </w:t>
      </w:r>
      <w:r>
        <w:t>en la punta del ala (</w:t>
      </w:r>
      <w:r w:rsidRPr="00521379">
        <w:rPr>
          <w:i/>
        </w:rPr>
        <w:t>η</w:t>
      </w:r>
      <w:r w:rsidR="00687641">
        <w:rPr>
          <w:i/>
        </w:rPr>
        <w:t xml:space="preserve"> </w:t>
      </w:r>
      <w:r>
        <w:t>=</w:t>
      </w:r>
      <w:r w:rsidR="00687641">
        <w:t xml:space="preserve"> </w:t>
      </w:r>
      <w:r w:rsidRPr="00687641">
        <w:rPr>
          <w:i/>
        </w:rPr>
        <w:t>span</w:t>
      </w:r>
      <w:r>
        <w:t xml:space="preserve">). Un parámetro importante en la segunda ecuación es </w:t>
      </w:r>
      <w:r w:rsidRPr="00521379">
        <w:rPr>
          <w:i/>
        </w:rPr>
        <w:t>φ</w:t>
      </w:r>
      <w:r>
        <w:t xml:space="preserve"> que representa el desfasaje del mecanismo de torsión respecto al de batimiento</w:t>
      </w:r>
      <w:r w:rsidR="00462D6E">
        <w:t xml:space="preserve">. En la primera expresión </w:t>
      </w:r>
      <w:r w:rsidR="006765C2" w:rsidRPr="00A7229A">
        <w:rPr>
          <w:i/>
          <w:lang w:val="es-ES"/>
        </w:rPr>
        <w:t>α</w:t>
      </w:r>
      <w:r w:rsidR="006765C2" w:rsidRPr="006765C2">
        <w:rPr>
          <w:vertAlign w:val="subscript"/>
          <w:lang w:val="es-ES"/>
        </w:rPr>
        <w:t>1</w:t>
      </w:r>
      <w:r>
        <w:t xml:space="preserve"> es la am</w:t>
      </w:r>
      <w:r w:rsidR="006765C2">
        <w:t>plitud del ángulo de batimiento y</w:t>
      </w:r>
      <w:r>
        <w:t xml:space="preserve"> </w:t>
      </w:r>
      <w:r w:rsidRPr="00521379">
        <w:rPr>
          <w:i/>
        </w:rPr>
        <w:t>f</w:t>
      </w:r>
      <w:r>
        <w:t xml:space="preserve"> es la frecuencia del movimiento del ala cuyo valor utilizado se encuentra dentro de los valores típicos en el vuelo de las gaviotas.</w:t>
      </w:r>
    </w:p>
    <w:p w14:paraId="7F825021" w14:textId="77777777" w:rsidR="00D42757" w:rsidRDefault="00521379" w:rsidP="006765C2">
      <w:pPr>
        <w:ind w:firstLine="202"/>
      </w:pPr>
      <w:r>
        <w:t>Para computar la velocidad de cada uno de los puntos del ala se necesitará la variación temporal de los ángulos asociados al batimiento y a la torsión. Ent</w:t>
      </w:r>
      <w:r w:rsidR="0074448C">
        <w:t xml:space="preserve">onces, derivando </w:t>
      </w:r>
      <w:r w:rsidR="00D558CD">
        <w:t xml:space="preserve">respecto del tiempo </w:t>
      </w:r>
      <w:r w:rsidR="0074448C">
        <w:t>la expresión (10</w:t>
      </w:r>
      <w:r>
        <w:t>) se tiene,</w:t>
      </w:r>
    </w:p>
    <w:p w14:paraId="4548EEC9" w14:textId="69976F1E" w:rsidR="00ED5606" w:rsidRDefault="00D42757" w:rsidP="006765C2">
      <w:pPr>
        <w:ind w:firstLine="202"/>
        <w:rPr>
          <w:highlight w:val="yellow"/>
        </w:rPr>
      </w:pPr>
      <w:r>
        <w:t xml:space="preserve">     </w:t>
      </w:r>
      <w:r w:rsidR="00AB4CC0" w:rsidRPr="00D558CD">
        <w:rPr>
          <w:position w:val="-50"/>
        </w:rPr>
        <w:object w:dxaOrig="3120" w:dyaOrig="1100" w14:anchorId="73C3A9EA">
          <v:shape id="_x0000_i1045" type="#_x0000_t75" style="width:156.5pt;height:55.5pt" o:ole="">
            <v:imagedata r:id="rId53" o:title=""/>
          </v:shape>
          <o:OLEObject Type="Embed" ProgID="Equation.DSMT4" ShapeID="_x0000_i1045" DrawAspect="Content" ObjectID="_1582313604" r:id="rId54"/>
        </w:object>
      </w:r>
      <w:r>
        <w:t xml:space="preserve">            </w:t>
      </w:r>
      <w:r w:rsidR="0074448C">
        <w:t xml:space="preserve">   (11</w:t>
      </w:r>
      <w:r>
        <w:t>)</w:t>
      </w:r>
    </w:p>
    <w:p w14:paraId="19FD64F8" w14:textId="77777777" w:rsidR="00D42757" w:rsidRDefault="00C45FCC" w:rsidP="00D42757">
      <w:pPr>
        <w:pStyle w:val="Ttulo2"/>
      </w:pPr>
      <w:r>
        <w:t>Sistemas de referencias y transformación de coordenadas</w:t>
      </w:r>
    </w:p>
    <w:p w14:paraId="291750AB" w14:textId="77777777" w:rsidR="00ED5606" w:rsidRDefault="00A918C9" w:rsidP="00643C85">
      <w:pPr>
        <w:ind w:firstLine="202"/>
      </w:pPr>
      <w:r w:rsidRPr="00EA539F">
        <w:t xml:space="preserve">Con el objetivo de simplificar la descripción cinemática del ala se </w:t>
      </w:r>
      <w:r w:rsidR="00C45FCC" w:rsidRPr="00EA539F">
        <w:t xml:space="preserve">introducen </w:t>
      </w:r>
      <w:r w:rsidRPr="00EA539F">
        <w:t>tres</w:t>
      </w:r>
      <w:r w:rsidR="00C45FCC" w:rsidRPr="00EA539F">
        <w:t xml:space="preserve"> </w:t>
      </w:r>
      <w:r w:rsidRPr="00EA539F">
        <w:t xml:space="preserve">marcos </w:t>
      </w:r>
      <w:r w:rsidR="00C45FCC" w:rsidRPr="00EA539F">
        <w:t>de referencia</w:t>
      </w:r>
      <w:r w:rsidRPr="00EA539F">
        <w:t>, los cuales</w:t>
      </w:r>
      <w:r w:rsidR="00FC73FD" w:rsidRPr="00EA539F">
        <w:t xml:space="preserve"> se muestra</w:t>
      </w:r>
      <w:r w:rsidRPr="00EA539F">
        <w:t>n</w:t>
      </w:r>
      <w:r w:rsidR="00FC73FD" w:rsidRPr="00EA539F">
        <w:t xml:space="preserve"> en la </w:t>
      </w:r>
      <w:r w:rsidR="00280C1E" w:rsidRPr="00EA539F">
        <w:t>Fig. 6 y 7</w:t>
      </w:r>
      <w:r w:rsidR="00C45FCC" w:rsidRPr="00EA539F">
        <w:t>.</w:t>
      </w:r>
    </w:p>
    <w:p w14:paraId="7E7E6A0A" w14:textId="77777777" w:rsidR="00C45FCC" w:rsidRDefault="008B284B" w:rsidP="00111CE0">
      <w:pPr>
        <w:ind w:firstLine="202"/>
        <w:jc w:val="center"/>
      </w:pPr>
      <w:r w:rsidRPr="00111CE0">
        <w:rPr>
          <w:noProof/>
          <w:lang w:val="en-US"/>
        </w:rPr>
        <w:drawing>
          <wp:inline distT="0" distB="0" distL="0" distR="0" wp14:anchorId="345A6D85" wp14:editId="0C28565F">
            <wp:extent cx="2518807" cy="18340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l="2287" t="1755" r="1663"/>
                    <a:stretch>
                      <a:fillRect/>
                    </a:stretch>
                  </pic:blipFill>
                  <pic:spPr bwMode="auto">
                    <a:xfrm>
                      <a:off x="0" y="0"/>
                      <a:ext cx="2530403" cy="1842483"/>
                    </a:xfrm>
                    <a:prstGeom prst="rect">
                      <a:avLst/>
                    </a:prstGeom>
                    <a:noFill/>
                    <a:ln>
                      <a:noFill/>
                    </a:ln>
                  </pic:spPr>
                </pic:pic>
              </a:graphicData>
            </a:graphic>
          </wp:inline>
        </w:drawing>
      </w:r>
    </w:p>
    <w:p w14:paraId="52B6EB22" w14:textId="77777777" w:rsidR="00C45FCC" w:rsidRDefault="00280C1E" w:rsidP="00111CE0">
      <w:pPr>
        <w:pStyle w:val="EpigrafeFigura"/>
      </w:pPr>
      <w:r>
        <w:rPr>
          <w:b/>
        </w:rPr>
        <w:t>Fig. 6</w:t>
      </w:r>
      <w:r w:rsidR="00C45FCC" w:rsidRPr="009366F0">
        <w:rPr>
          <w:b/>
        </w:rPr>
        <w:t>:</w:t>
      </w:r>
      <w:r w:rsidR="00C45FCC">
        <w:t xml:space="preserve"> Sistemas de referencias.</w:t>
      </w:r>
    </w:p>
    <w:p w14:paraId="4E674799" w14:textId="77777777" w:rsidR="00643C85" w:rsidRPr="00C45FCC" w:rsidRDefault="0039465F" w:rsidP="00D9342B">
      <w:pPr>
        <w:ind w:firstLine="0"/>
        <w:rPr>
          <w:lang w:val="es-ES"/>
        </w:rPr>
      </w:pPr>
      <w:r w:rsidRPr="0039465F">
        <w:rPr>
          <w:noProof/>
          <w:lang w:val="en-US"/>
        </w:rPr>
        <w:drawing>
          <wp:inline distT="0" distB="0" distL="0" distR="0" wp14:anchorId="02861FD5" wp14:editId="6E7FCD06">
            <wp:extent cx="3060065" cy="1172000"/>
            <wp:effectExtent l="0" t="0" r="698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60065" cy="1172000"/>
                    </a:xfrm>
                    <a:prstGeom prst="rect">
                      <a:avLst/>
                    </a:prstGeom>
                    <a:noFill/>
                    <a:ln>
                      <a:noFill/>
                    </a:ln>
                  </pic:spPr>
                </pic:pic>
              </a:graphicData>
            </a:graphic>
          </wp:inline>
        </w:drawing>
      </w:r>
    </w:p>
    <w:p w14:paraId="6B32A706" w14:textId="77777777" w:rsidR="00C45FCC" w:rsidRPr="003045AE" w:rsidRDefault="00280C1E" w:rsidP="00C45FCC">
      <w:pPr>
        <w:pStyle w:val="EpigrafeFigura"/>
      </w:pPr>
      <w:r>
        <w:rPr>
          <w:b/>
        </w:rPr>
        <w:t>Fig. 7</w:t>
      </w:r>
      <w:r w:rsidR="00C45FCC" w:rsidRPr="009366F0">
        <w:rPr>
          <w:b/>
        </w:rPr>
        <w:t>:</w:t>
      </w:r>
      <w:r w:rsidR="00C45FCC">
        <w:t xml:space="preserve"> Rotación de los sistemas de referencia.</w:t>
      </w:r>
      <w:r w:rsidR="006D7851">
        <w:t xml:space="preserve"> </w:t>
      </w:r>
    </w:p>
    <w:p w14:paraId="113E8758" w14:textId="77777777" w:rsidR="00C45FCC" w:rsidRDefault="00C45FCC" w:rsidP="00135419">
      <w:pPr>
        <w:ind w:firstLine="202"/>
      </w:pPr>
      <w:r>
        <w:t xml:space="preserve">El sistema de referencia inercial o Newtoniano </w:t>
      </w:r>
      <w:r w:rsidRPr="00C45FCC">
        <w:rPr>
          <w:b/>
        </w:rPr>
        <w:t>N</w:t>
      </w:r>
      <w:r>
        <w:t xml:space="preserve"> tiene asociado una terna </w:t>
      </w:r>
      <w:r w:rsidR="00111CE0">
        <w:t xml:space="preserve">de </w:t>
      </w:r>
      <w:r>
        <w:t>vectores unitarios (</w:t>
      </w:r>
      <w:r w:rsidR="00111CE0" w:rsidRPr="00111CE0">
        <w:rPr>
          <w:b/>
        </w:rPr>
        <w:t>n</w:t>
      </w:r>
      <w:r w:rsidR="00111CE0" w:rsidRPr="00111CE0">
        <w:rPr>
          <w:vertAlign w:val="subscript"/>
        </w:rPr>
        <w:t>1</w:t>
      </w:r>
      <w:r w:rsidR="00111CE0">
        <w:t>,</w:t>
      </w:r>
      <w:r w:rsidR="00111CE0" w:rsidRPr="00111CE0">
        <w:rPr>
          <w:b/>
        </w:rPr>
        <w:t xml:space="preserve"> n</w:t>
      </w:r>
      <w:r w:rsidR="00111CE0">
        <w:rPr>
          <w:vertAlign w:val="subscript"/>
        </w:rPr>
        <w:t>2</w:t>
      </w:r>
      <w:r w:rsidR="007E6AE8">
        <w:t>,</w:t>
      </w:r>
      <w:r w:rsidR="00111CE0">
        <w:rPr>
          <w:b/>
        </w:rPr>
        <w:t xml:space="preserve"> </w:t>
      </w:r>
      <w:r w:rsidR="00111CE0" w:rsidRPr="00111CE0">
        <w:rPr>
          <w:b/>
        </w:rPr>
        <w:t>n</w:t>
      </w:r>
      <w:r w:rsidR="00111CE0">
        <w:rPr>
          <w:vertAlign w:val="subscript"/>
        </w:rPr>
        <w:t>3</w:t>
      </w:r>
      <w:r>
        <w:t>). El sistema inercial</w:t>
      </w:r>
      <w:r w:rsidRPr="00C45FCC">
        <w:rPr>
          <w:b/>
        </w:rPr>
        <w:t xml:space="preserve"> N</w:t>
      </w:r>
      <w:r>
        <w:t xml:space="preserve"> está ubicado de tal manera que </w:t>
      </w:r>
      <w:r w:rsidR="00111CE0" w:rsidRPr="00111CE0">
        <w:rPr>
          <w:b/>
        </w:rPr>
        <w:t>n</w:t>
      </w:r>
      <w:r w:rsidR="00111CE0" w:rsidRPr="00111CE0">
        <w:rPr>
          <w:vertAlign w:val="subscript"/>
        </w:rPr>
        <w:t>1</w:t>
      </w:r>
      <w:r>
        <w:t xml:space="preserve"> y </w:t>
      </w:r>
      <w:r w:rsidR="00111CE0" w:rsidRPr="00111CE0">
        <w:rPr>
          <w:b/>
        </w:rPr>
        <w:t>n</w:t>
      </w:r>
      <w:r w:rsidR="00111CE0">
        <w:rPr>
          <w:vertAlign w:val="subscript"/>
        </w:rPr>
        <w:t>2</w:t>
      </w:r>
      <w:r>
        <w:t xml:space="preserve"> se encuentran en el plano horizontal </w:t>
      </w:r>
      <w:r w:rsidRPr="00111CE0">
        <w:rPr>
          <w:i/>
        </w:rPr>
        <w:t>xy</w:t>
      </w:r>
      <w:r>
        <w:t>, el ve</w:t>
      </w:r>
      <w:r w:rsidR="00F749DA">
        <w:t>ctor unitario</w:t>
      </w:r>
      <w:r>
        <w:t xml:space="preserve"> </w:t>
      </w:r>
      <w:r w:rsidR="00111CE0" w:rsidRPr="00111CE0">
        <w:rPr>
          <w:b/>
        </w:rPr>
        <w:t>n</w:t>
      </w:r>
      <w:r w:rsidR="00111CE0">
        <w:rPr>
          <w:vertAlign w:val="subscript"/>
        </w:rPr>
        <w:t>2</w:t>
      </w:r>
      <w:r>
        <w:t xml:space="preserve"> apunta en la misma dirección que el vector corriente libre </w:t>
      </w:r>
      <w:r w:rsidR="00111CE0" w:rsidRPr="00111CE0">
        <w:rPr>
          <w:b/>
        </w:rPr>
        <w:t>V</w:t>
      </w:r>
      <w:r w:rsidR="00111CE0" w:rsidRPr="00111CE0">
        <w:rPr>
          <w:vertAlign w:val="subscript"/>
        </w:rPr>
        <w:t>∞</w:t>
      </w:r>
      <w:r w:rsidR="00111CE0">
        <w:rPr>
          <w:sz w:val="24"/>
          <w:szCs w:val="24"/>
          <w:vertAlign w:val="subscript"/>
        </w:rPr>
        <w:t xml:space="preserve"> </w:t>
      </w:r>
      <w:r>
        <w:t xml:space="preserve">y </w:t>
      </w:r>
      <w:r w:rsidR="00F749DA">
        <w:t xml:space="preserve">el vector unitario </w:t>
      </w:r>
      <w:r w:rsidR="007E6AE8" w:rsidRPr="00111CE0">
        <w:rPr>
          <w:b/>
        </w:rPr>
        <w:t>n</w:t>
      </w:r>
      <w:r w:rsidR="007E6AE8">
        <w:rPr>
          <w:vertAlign w:val="subscript"/>
        </w:rPr>
        <w:t xml:space="preserve">3 </w:t>
      </w:r>
      <w:r>
        <w:t xml:space="preserve">apunta hacia arriba. </w:t>
      </w:r>
      <w:r w:rsidRPr="00F749DA">
        <w:t xml:space="preserve">El sistema de referencia </w:t>
      </w:r>
      <w:r w:rsidRPr="00F749DA">
        <w:rPr>
          <w:b/>
        </w:rPr>
        <w:t>B</w:t>
      </w:r>
      <w:r w:rsidRPr="00F749DA">
        <w:t xml:space="preserve"> tiene asociado una base </w:t>
      </w:r>
      <w:r w:rsidR="007E6AE8" w:rsidRPr="00F749DA">
        <w:t>(</w:t>
      </w:r>
      <w:r w:rsidR="007E6AE8" w:rsidRPr="00F749DA">
        <w:rPr>
          <w:b/>
        </w:rPr>
        <w:t>b</w:t>
      </w:r>
      <w:r w:rsidR="007E6AE8" w:rsidRPr="00F749DA">
        <w:rPr>
          <w:vertAlign w:val="subscript"/>
        </w:rPr>
        <w:t>1</w:t>
      </w:r>
      <w:r w:rsidR="007E6AE8" w:rsidRPr="00F749DA">
        <w:t>,</w:t>
      </w:r>
      <w:r w:rsidR="007E6AE8" w:rsidRPr="00F749DA">
        <w:rPr>
          <w:b/>
        </w:rPr>
        <w:t xml:space="preserve"> b</w:t>
      </w:r>
      <w:r w:rsidR="007E6AE8" w:rsidRPr="00F749DA">
        <w:rPr>
          <w:vertAlign w:val="subscript"/>
        </w:rPr>
        <w:t>2</w:t>
      </w:r>
      <w:r w:rsidR="007E6AE8" w:rsidRPr="00F749DA">
        <w:t>,</w:t>
      </w:r>
      <w:r w:rsidR="007E6AE8" w:rsidRPr="00F749DA">
        <w:rPr>
          <w:b/>
        </w:rPr>
        <w:t xml:space="preserve"> b</w:t>
      </w:r>
      <w:r w:rsidR="007E6AE8" w:rsidRPr="00F749DA">
        <w:rPr>
          <w:vertAlign w:val="subscript"/>
        </w:rPr>
        <w:t>3</w:t>
      </w:r>
      <w:r w:rsidR="007E6AE8" w:rsidRPr="00F749DA">
        <w:t>)</w:t>
      </w:r>
      <w:r w:rsidRPr="00F749DA">
        <w:t xml:space="preserve"> y el origen de dicho sistema coincide con el origen del sistema de referencia </w:t>
      </w:r>
      <w:r w:rsidRPr="00F749DA">
        <w:rPr>
          <w:b/>
        </w:rPr>
        <w:t>N</w:t>
      </w:r>
      <w:r w:rsidRPr="00F749DA">
        <w:t xml:space="preserve"> ubicado sobre la raíz del ala y a su vez sobre el borde de ataque</w:t>
      </w:r>
      <w:r w:rsidR="00AE6252" w:rsidRPr="00F749DA">
        <w:t>. El tercer marco de referencia</w:t>
      </w:r>
      <w:r w:rsidRPr="00F749DA">
        <w:t xml:space="preserve"> </w:t>
      </w:r>
      <w:r w:rsidRPr="00F749DA">
        <w:rPr>
          <w:b/>
        </w:rPr>
        <w:t>C</w:t>
      </w:r>
      <w:r w:rsidRPr="00F749DA">
        <w:t>,</w:t>
      </w:r>
      <w:r w:rsidR="00AE6252" w:rsidRPr="00F749DA">
        <w:t xml:space="preserve"> con base (</w:t>
      </w:r>
      <w:r w:rsidR="00AE6252" w:rsidRPr="00F749DA">
        <w:rPr>
          <w:b/>
        </w:rPr>
        <w:t>c</w:t>
      </w:r>
      <w:r w:rsidR="00AE6252" w:rsidRPr="00F749DA">
        <w:rPr>
          <w:vertAlign w:val="subscript"/>
        </w:rPr>
        <w:t>1</w:t>
      </w:r>
      <w:r w:rsidR="00AE6252" w:rsidRPr="00F749DA">
        <w:t>,</w:t>
      </w:r>
      <w:r w:rsidR="00AE6252" w:rsidRPr="00F749DA">
        <w:rPr>
          <w:b/>
        </w:rPr>
        <w:t xml:space="preserve"> c</w:t>
      </w:r>
      <w:r w:rsidR="00AE6252" w:rsidRPr="00F749DA">
        <w:rPr>
          <w:vertAlign w:val="subscript"/>
        </w:rPr>
        <w:t>2</w:t>
      </w:r>
      <w:r w:rsidR="00AE6252" w:rsidRPr="00F749DA">
        <w:t>,</w:t>
      </w:r>
      <w:r w:rsidR="00AE6252" w:rsidRPr="00F749DA">
        <w:rPr>
          <w:b/>
        </w:rPr>
        <w:t xml:space="preserve"> c</w:t>
      </w:r>
      <w:r w:rsidR="00AE6252" w:rsidRPr="00F749DA">
        <w:rPr>
          <w:vertAlign w:val="subscript"/>
        </w:rPr>
        <w:t>3</w:t>
      </w:r>
      <w:r w:rsidR="00AE6252" w:rsidRPr="00F749DA">
        <w:t>),</w:t>
      </w:r>
      <w:r w:rsidRPr="00F749DA">
        <w:t xml:space="preserve"> </w:t>
      </w:r>
      <w:r w:rsidR="00AE6252" w:rsidRPr="00F749DA">
        <w:t xml:space="preserve">tiene la particularidad de tener su origen </w:t>
      </w:r>
      <w:r w:rsidR="00EC4086" w:rsidRPr="00F749DA">
        <w:t>ubicado sobre</w:t>
      </w:r>
      <w:r w:rsidRPr="00F749DA">
        <w:t xml:space="preserve"> el borde de ataque</w:t>
      </w:r>
      <w:r w:rsidR="00EC4086" w:rsidRPr="00F749DA">
        <w:t xml:space="preserve"> y definido por la coordenada </w:t>
      </w:r>
      <w:r w:rsidR="00EC4086" w:rsidRPr="00F749DA">
        <w:rPr>
          <w:i/>
        </w:rPr>
        <w:t>η</w:t>
      </w:r>
      <w:r w:rsidRPr="00F749DA">
        <w:t>.</w:t>
      </w:r>
      <w:r>
        <w:t xml:space="preserve"> </w:t>
      </w:r>
      <w:r w:rsidR="00EC4086">
        <w:t>Además,</w:t>
      </w:r>
      <w:r w:rsidR="00AE6252">
        <w:t xml:space="preserve"> </w:t>
      </w:r>
      <w:r w:rsidR="00EC4086">
        <w:rPr>
          <w:b/>
        </w:rPr>
        <w:t>c</w:t>
      </w:r>
      <w:r w:rsidR="00AE6252" w:rsidRPr="00AE6252">
        <w:rPr>
          <w:vertAlign w:val="subscript"/>
        </w:rPr>
        <w:t>1</w:t>
      </w:r>
      <w:r w:rsidR="00AE6252">
        <w:t xml:space="preserve"> es coincidente con </w:t>
      </w:r>
      <w:r w:rsidR="00EC4086">
        <w:rPr>
          <w:b/>
        </w:rPr>
        <w:t>b</w:t>
      </w:r>
      <w:r w:rsidR="00AE6252" w:rsidRPr="00AE6252">
        <w:rPr>
          <w:vertAlign w:val="subscript"/>
        </w:rPr>
        <w:t>1</w:t>
      </w:r>
      <w:r w:rsidR="00AE6252">
        <w:t xml:space="preserve"> en todo instante de tiempo. </w:t>
      </w:r>
      <w:r>
        <w:t xml:space="preserve">Los vectores unitarios </w:t>
      </w:r>
      <w:r w:rsidR="00AE6252">
        <w:rPr>
          <w:b/>
        </w:rPr>
        <w:t>b</w:t>
      </w:r>
      <w:r w:rsidR="00AE6252" w:rsidRPr="00AE6252">
        <w:rPr>
          <w:i/>
          <w:vertAlign w:val="subscript"/>
        </w:rPr>
        <w:t>i</w:t>
      </w:r>
      <w:r w:rsidR="00AE6252">
        <w:t>,</w:t>
      </w:r>
      <w:r w:rsidR="00AE6252" w:rsidRPr="00111CE0">
        <w:rPr>
          <w:b/>
        </w:rPr>
        <w:t xml:space="preserve"> </w:t>
      </w:r>
      <w:r w:rsidR="00AE6252">
        <w:rPr>
          <w:b/>
        </w:rPr>
        <w:t>c</w:t>
      </w:r>
      <w:r w:rsidR="00AE6252" w:rsidRPr="00AE6252">
        <w:rPr>
          <w:i/>
          <w:vertAlign w:val="subscript"/>
        </w:rPr>
        <w:t>i</w:t>
      </w:r>
      <w:r w:rsidR="00AE6252">
        <w:t xml:space="preserve"> y</w:t>
      </w:r>
      <w:r w:rsidR="00AE6252">
        <w:rPr>
          <w:b/>
        </w:rPr>
        <w:t xml:space="preserve"> n</w:t>
      </w:r>
      <w:r w:rsidR="00AE6252" w:rsidRPr="00F749DA">
        <w:rPr>
          <w:i/>
          <w:vertAlign w:val="subscript"/>
        </w:rPr>
        <w:t>i</w:t>
      </w:r>
      <w:r w:rsidR="00AE6252">
        <w:rPr>
          <w:vertAlign w:val="subscript"/>
        </w:rPr>
        <w:t xml:space="preserve"> </w:t>
      </w:r>
      <w:r w:rsidR="00FC73FD">
        <w:t xml:space="preserve">conforman bases </w:t>
      </w:r>
      <w:r>
        <w:t>ortonormales y dextrógiras (satisfacen la regla de la mano derecha).</w:t>
      </w:r>
    </w:p>
    <w:p w14:paraId="26DAFFAE" w14:textId="77777777" w:rsidR="00ED5606" w:rsidRDefault="00C45FCC" w:rsidP="008D7C1C">
      <w:pPr>
        <w:ind w:left="202" w:firstLine="0"/>
      </w:pPr>
      <w:r>
        <w:t xml:space="preserve">La orientación del sistema </w:t>
      </w:r>
      <w:r w:rsidRPr="00BC7410">
        <w:rPr>
          <w:b/>
        </w:rPr>
        <w:t>C</w:t>
      </w:r>
      <w:r>
        <w:t xml:space="preserve"> respecto al sistema </w:t>
      </w:r>
      <w:r w:rsidRPr="00BC7410">
        <w:rPr>
          <w:b/>
        </w:rPr>
        <w:t>B</w:t>
      </w:r>
      <w:r>
        <w:t xml:space="preserve"> </w:t>
      </w:r>
      <w:r w:rsidR="00F47504">
        <w:t>consiste en</w:t>
      </w:r>
      <w:r>
        <w:t xml:space="preserve"> una rotación del sistema </w:t>
      </w:r>
      <w:r w:rsidRPr="00BC7410">
        <w:rPr>
          <w:b/>
        </w:rPr>
        <w:t>C</w:t>
      </w:r>
      <w:r>
        <w:t xml:space="preserve"> alrededor de </w:t>
      </w:r>
      <w:r w:rsidR="00EC4086">
        <w:rPr>
          <w:b/>
        </w:rPr>
        <w:t>b</w:t>
      </w:r>
      <w:r w:rsidR="00EC4086" w:rsidRPr="00111CE0">
        <w:rPr>
          <w:vertAlign w:val="subscript"/>
        </w:rPr>
        <w:t>1</w:t>
      </w:r>
      <w:r>
        <w:t xml:space="preserve"> a través del ángulo de torsión “</w:t>
      </w:r>
      <w:r w:rsidR="00BC7410" w:rsidRPr="00521379">
        <w:rPr>
          <w:i/>
        </w:rPr>
        <w:t>β</w:t>
      </w:r>
      <w:r w:rsidR="00BC7410">
        <w:rPr>
          <w:i/>
        </w:rPr>
        <w:t>”</w:t>
      </w:r>
      <w:r>
        <w:t xml:space="preserve">. La orientación del sistema </w:t>
      </w:r>
      <w:r w:rsidRPr="00BC7410">
        <w:rPr>
          <w:b/>
        </w:rPr>
        <w:t>B</w:t>
      </w:r>
      <w:r>
        <w:t xml:space="preserve"> con respecto al sistema inercial </w:t>
      </w:r>
      <w:r w:rsidRPr="00BC7410">
        <w:rPr>
          <w:b/>
        </w:rPr>
        <w:t>N</w:t>
      </w:r>
      <w:r>
        <w:t xml:space="preserve"> consiste en una rotación del sistema </w:t>
      </w:r>
      <w:r w:rsidRPr="00F749DA">
        <w:rPr>
          <w:b/>
        </w:rPr>
        <w:t>B</w:t>
      </w:r>
      <w:r>
        <w:t xml:space="preserve"> alrededor de </w:t>
      </w:r>
      <w:r w:rsidR="006B5818">
        <w:rPr>
          <w:b/>
        </w:rPr>
        <w:t>n</w:t>
      </w:r>
      <w:r w:rsidR="006B5818">
        <w:rPr>
          <w:vertAlign w:val="subscript"/>
        </w:rPr>
        <w:t>2</w:t>
      </w:r>
      <w:r>
        <w:t xml:space="preserve"> a través del ángulo de batimiento “</w:t>
      </w:r>
      <w:r w:rsidR="00BC7410" w:rsidRPr="00A7229A">
        <w:rPr>
          <w:i/>
          <w:lang w:val="es-ES"/>
        </w:rPr>
        <w:t>α</w:t>
      </w:r>
      <w:r>
        <w:t>”.</w:t>
      </w:r>
      <w:r w:rsidR="00977156">
        <w:t xml:space="preserve"> </w:t>
      </w:r>
      <w:r w:rsidR="00E3778B" w:rsidRPr="00EA539F">
        <w:t>L</w:t>
      </w:r>
      <w:r w:rsidR="00A918C9" w:rsidRPr="00EA539F">
        <w:t xml:space="preserve">as rotaciones descriptas </w:t>
      </w:r>
      <w:r w:rsidRPr="00EA539F">
        <w:t>anteriormente se expresa</w:t>
      </w:r>
      <w:r w:rsidR="00A918C9" w:rsidRPr="00EA539F">
        <w:t>n</w:t>
      </w:r>
      <w:r w:rsidRPr="00EA539F">
        <w:t xml:space="preserve"> matemáticamente </w:t>
      </w:r>
      <w:r w:rsidR="00F749DA" w:rsidRPr="00EA539F">
        <w:t>mediante</w:t>
      </w:r>
      <w:r w:rsidRPr="00EA539F">
        <w:t xml:space="preserve"> las siguientes matrices de rotación,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703"/>
      </w:tblGrid>
      <w:tr w:rsidR="00A918C9" w:rsidRPr="00A74280" w14:paraId="79430276" w14:textId="77777777" w:rsidTr="00A918C9">
        <w:trPr>
          <w:jc w:val="center"/>
        </w:trPr>
        <w:tc>
          <w:tcPr>
            <w:tcW w:w="4106" w:type="dxa"/>
          </w:tcPr>
          <w:p w14:paraId="3A8F7F57" w14:textId="77777777" w:rsidR="00A918C9" w:rsidRPr="00A918C9" w:rsidRDefault="00A918C9" w:rsidP="00A918C9">
            <w:pPr>
              <w:ind w:firstLine="0"/>
              <w:jc w:val="center"/>
              <w:rPr>
                <w:highlight w:val="green"/>
              </w:rPr>
            </w:pPr>
            <w:r w:rsidRPr="00A74280">
              <w:rPr>
                <w:rFonts w:ascii="Times New Roman" w:eastAsia="Times New Roman" w:hAnsi="Times New Roman"/>
                <w:position w:val="-42"/>
                <w:sz w:val="20"/>
                <w:szCs w:val="20"/>
                <w:lang w:val="es-AR"/>
              </w:rPr>
              <w:object w:dxaOrig="3019" w:dyaOrig="940" w14:anchorId="37E94430">
                <v:shape id="_x0000_i1046" type="#_x0000_t75" style="width:152pt;height:46.5pt" o:ole="">
                  <v:imagedata r:id="rId57" o:title=""/>
                </v:shape>
                <o:OLEObject Type="Embed" ProgID="Equation.DSMT4" ShapeID="_x0000_i1046" DrawAspect="Content" ObjectID="_1582313605" r:id="rId58"/>
              </w:object>
            </w:r>
          </w:p>
        </w:tc>
        <w:tc>
          <w:tcPr>
            <w:tcW w:w="703" w:type="dxa"/>
            <w:vAlign w:val="center"/>
          </w:tcPr>
          <w:p w14:paraId="2E15113C" w14:textId="77777777" w:rsidR="00A918C9" w:rsidRPr="00A74280" w:rsidRDefault="00A918C9" w:rsidP="00A918C9">
            <w:pPr>
              <w:ind w:firstLine="0"/>
              <w:jc w:val="center"/>
              <w:rPr>
                <w:rFonts w:ascii="Times New Roman" w:hAnsi="Times New Roman"/>
                <w:sz w:val="20"/>
                <w:szCs w:val="20"/>
              </w:rPr>
            </w:pPr>
            <w:r w:rsidRPr="00A74280">
              <w:rPr>
                <w:rFonts w:ascii="Times New Roman" w:hAnsi="Times New Roman"/>
                <w:sz w:val="20"/>
                <w:szCs w:val="20"/>
              </w:rPr>
              <w:t>(12)</w:t>
            </w:r>
          </w:p>
        </w:tc>
      </w:tr>
      <w:tr w:rsidR="00A918C9" w:rsidRPr="00A74280" w14:paraId="26D274C7" w14:textId="77777777" w:rsidTr="00A918C9">
        <w:tblPrEx>
          <w:jc w:val="left"/>
        </w:tblPrEx>
        <w:tc>
          <w:tcPr>
            <w:tcW w:w="4106" w:type="dxa"/>
          </w:tcPr>
          <w:p w14:paraId="1AC256A4" w14:textId="77777777" w:rsidR="00A918C9" w:rsidRPr="00A74280" w:rsidRDefault="00A918C9" w:rsidP="002E65B7">
            <w:pPr>
              <w:ind w:firstLine="0"/>
              <w:jc w:val="center"/>
            </w:pPr>
            <w:r w:rsidRPr="00A74280">
              <w:rPr>
                <w:rFonts w:ascii="Times New Roman" w:eastAsia="Times New Roman" w:hAnsi="Times New Roman"/>
                <w:position w:val="-42"/>
                <w:sz w:val="20"/>
                <w:szCs w:val="20"/>
                <w:lang w:val="es-AR"/>
              </w:rPr>
              <w:object w:dxaOrig="2620" w:dyaOrig="940" w14:anchorId="0AE9AA4D">
                <v:shape id="_x0000_i1047" type="#_x0000_t75" style="width:130pt;height:46.5pt" o:ole="">
                  <v:imagedata r:id="rId59" o:title=""/>
                </v:shape>
                <o:OLEObject Type="Embed" ProgID="Equation.DSMT4" ShapeID="_x0000_i1047" DrawAspect="Content" ObjectID="_1582313606" r:id="rId60"/>
              </w:object>
            </w:r>
          </w:p>
        </w:tc>
        <w:tc>
          <w:tcPr>
            <w:tcW w:w="703" w:type="dxa"/>
            <w:vAlign w:val="center"/>
          </w:tcPr>
          <w:p w14:paraId="2C82891A" w14:textId="77777777" w:rsidR="00A918C9" w:rsidRPr="00A74280" w:rsidRDefault="00A918C9" w:rsidP="00A918C9">
            <w:pPr>
              <w:ind w:firstLine="0"/>
              <w:jc w:val="center"/>
              <w:rPr>
                <w:rFonts w:ascii="Times New Roman" w:hAnsi="Times New Roman"/>
                <w:sz w:val="20"/>
                <w:szCs w:val="20"/>
              </w:rPr>
            </w:pPr>
            <w:r w:rsidRPr="00A74280">
              <w:rPr>
                <w:rFonts w:ascii="Times New Roman" w:hAnsi="Times New Roman"/>
                <w:sz w:val="20"/>
                <w:szCs w:val="20"/>
              </w:rPr>
              <w:t>(13)</w:t>
            </w:r>
          </w:p>
        </w:tc>
      </w:tr>
    </w:tbl>
    <w:p w14:paraId="72D6B0F6" w14:textId="77777777" w:rsidR="00ED5606" w:rsidRDefault="006B5818" w:rsidP="006B5818">
      <w:pPr>
        <w:ind w:firstLine="0"/>
        <w:rPr>
          <w:highlight w:val="yellow"/>
        </w:rPr>
      </w:pPr>
      <w:r>
        <w:t>d</w:t>
      </w:r>
      <w:r w:rsidR="00BC7410">
        <w:t>onde</w:t>
      </w:r>
      <w:r w:rsidR="00BC7410" w:rsidRPr="00BC7410">
        <w:t xml:space="preserve"> </w:t>
      </w:r>
      <w:r w:rsidR="00F749DA" w:rsidRPr="00F749DA">
        <w:rPr>
          <w:position w:val="-12"/>
          <w:sz w:val="24"/>
          <w:szCs w:val="24"/>
        </w:rPr>
        <w:object w:dxaOrig="520" w:dyaOrig="340" w14:anchorId="4136FCAD">
          <v:shape id="_x0000_i1048" type="#_x0000_t75" style="width:26.5pt;height:17.5pt" o:ole="">
            <v:imagedata r:id="rId61" o:title=""/>
          </v:shape>
          <o:OLEObject Type="Embed" ProgID="Equation.DSMT4" ShapeID="_x0000_i1048" DrawAspect="Content" ObjectID="_1582313607" r:id="rId62"/>
        </w:object>
      </w:r>
      <w:r w:rsidR="00A918C9">
        <w:rPr>
          <w:sz w:val="24"/>
          <w:szCs w:val="24"/>
        </w:rPr>
        <w:t xml:space="preserve"> </w:t>
      </w:r>
      <w:r w:rsidR="00BC7410" w:rsidRPr="00BC7410">
        <w:t>y</w:t>
      </w:r>
      <w:r w:rsidR="00BC7410">
        <w:t xml:space="preserve"> </w:t>
      </w:r>
      <w:r w:rsidR="00F749DA" w:rsidRPr="00F749DA">
        <w:rPr>
          <w:position w:val="-12"/>
          <w:sz w:val="24"/>
          <w:szCs w:val="24"/>
        </w:rPr>
        <w:object w:dxaOrig="520" w:dyaOrig="340" w14:anchorId="7588553B">
          <v:shape id="_x0000_i1049" type="#_x0000_t75" style="width:26.5pt;height:17.5pt" o:ole="">
            <v:imagedata r:id="rId63" o:title=""/>
          </v:shape>
          <o:OLEObject Type="Embed" ProgID="Equation.DSMT4" ShapeID="_x0000_i1049" DrawAspect="Content" ObjectID="_1582313608" r:id="rId64"/>
        </w:object>
      </w:r>
      <w:r w:rsidR="00A918C9">
        <w:rPr>
          <w:sz w:val="24"/>
          <w:szCs w:val="24"/>
        </w:rPr>
        <w:t xml:space="preserve"> </w:t>
      </w:r>
      <w:r w:rsidR="00BC7410" w:rsidRPr="00BC7410">
        <w:t>son</w:t>
      </w:r>
      <w:r w:rsidR="00A918C9">
        <w:t xml:space="preserve"> </w:t>
      </w:r>
      <w:r w:rsidR="00BC7410" w:rsidRPr="00BC7410">
        <w:t xml:space="preserve">las matrices de rotación que orientan el sistema </w:t>
      </w:r>
      <w:r w:rsidR="00BC7410" w:rsidRPr="00AE6252">
        <w:rPr>
          <w:b/>
        </w:rPr>
        <w:t>B</w:t>
      </w:r>
      <w:r w:rsidR="00BC7410" w:rsidRPr="00BC7410">
        <w:t xml:space="preserve"> respecto al </w:t>
      </w:r>
      <w:r w:rsidR="00BC7410" w:rsidRPr="00AE6252">
        <w:rPr>
          <w:b/>
        </w:rPr>
        <w:t>N</w:t>
      </w:r>
      <w:r w:rsidR="00BC7410" w:rsidRPr="00BC7410">
        <w:t xml:space="preserve"> y el sistema </w:t>
      </w:r>
      <w:r w:rsidR="00BC7410" w:rsidRPr="00AE6252">
        <w:rPr>
          <w:b/>
        </w:rPr>
        <w:t>C</w:t>
      </w:r>
      <w:r w:rsidR="00BC7410" w:rsidRPr="00BC7410">
        <w:t xml:space="preserve"> con respecto al </w:t>
      </w:r>
      <w:r w:rsidR="00BC7410" w:rsidRPr="00AE6252">
        <w:rPr>
          <w:b/>
        </w:rPr>
        <w:t>B</w:t>
      </w:r>
      <w:r w:rsidR="00A918C9">
        <w:t>, respectivamente</w:t>
      </w:r>
      <w:r w:rsidR="00BC7410" w:rsidRPr="00BC7410">
        <w:t>.</w:t>
      </w:r>
    </w:p>
    <w:p w14:paraId="314FAFD3" w14:textId="77777777" w:rsidR="00BC7410" w:rsidRDefault="00BC7410" w:rsidP="00BC7410">
      <w:pPr>
        <w:pStyle w:val="Ttulo2"/>
      </w:pPr>
      <w:r>
        <w:t>Posición y velocidad de un punto arbitrario sobre el ala</w:t>
      </w:r>
    </w:p>
    <w:p w14:paraId="5918FF34" w14:textId="77777777" w:rsidR="00135419" w:rsidRDefault="00BC7410" w:rsidP="00AE6252">
      <w:pPr>
        <w:rPr>
          <w:lang w:val="es-ES"/>
        </w:rPr>
      </w:pPr>
      <w:r w:rsidRPr="00BC7410">
        <w:rPr>
          <w:lang w:val="es-ES"/>
        </w:rPr>
        <w:t>El vector posición de</w:t>
      </w:r>
      <w:r w:rsidR="00FC73FD">
        <w:rPr>
          <w:lang w:val="es-ES"/>
        </w:rPr>
        <w:t xml:space="preserve"> un punto genérico </w:t>
      </w:r>
      <w:r w:rsidR="00FC73FD" w:rsidRPr="003F4183">
        <w:rPr>
          <w:i/>
          <w:lang w:val="es-ES"/>
        </w:rPr>
        <w:t>p</w:t>
      </w:r>
      <w:r w:rsidR="00FC73FD">
        <w:rPr>
          <w:lang w:val="es-ES"/>
        </w:rPr>
        <w:t xml:space="preserve"> </w:t>
      </w:r>
      <w:r w:rsidR="006B5818" w:rsidRPr="00BC7410">
        <w:rPr>
          <w:lang w:val="es-ES"/>
        </w:rPr>
        <w:t xml:space="preserve">ubicado sobre el ala </w:t>
      </w:r>
      <w:r w:rsidRPr="00BC7410">
        <w:rPr>
          <w:lang w:val="es-ES"/>
        </w:rPr>
        <w:t xml:space="preserve">respecto al sistema inercial </w:t>
      </w:r>
      <w:r w:rsidRPr="006B5818">
        <w:rPr>
          <w:b/>
          <w:lang w:val="es-ES"/>
        </w:rPr>
        <w:t>N</w:t>
      </w:r>
      <w:r w:rsidR="006B5818">
        <w:rPr>
          <w:lang w:val="es-ES"/>
        </w:rPr>
        <w:t xml:space="preserve">, </w:t>
      </w:r>
      <w:r w:rsidRPr="00BC7410">
        <w:rPr>
          <w:lang w:val="es-ES"/>
        </w:rPr>
        <w:t>se puede expresar de la siguiente manera</w:t>
      </w:r>
    </w:p>
    <w:p w14:paraId="2F0347A8" w14:textId="77777777" w:rsidR="00135419" w:rsidRPr="00BC7410" w:rsidRDefault="00135419" w:rsidP="00843421">
      <w:pPr>
        <w:jc w:val="right"/>
        <w:rPr>
          <w:lang w:val="es-ES"/>
        </w:rPr>
      </w:pPr>
      <w:r>
        <w:rPr>
          <w:sz w:val="24"/>
          <w:szCs w:val="24"/>
        </w:rPr>
        <w:t xml:space="preserve">                       </w:t>
      </w:r>
      <w:r w:rsidR="00A918C9" w:rsidRPr="0033257F">
        <w:rPr>
          <w:position w:val="-12"/>
        </w:rPr>
        <w:object w:dxaOrig="1200" w:dyaOrig="320" w14:anchorId="0A3AB737">
          <v:shape id="_x0000_i1050" type="#_x0000_t75" style="width:61pt;height:16pt" o:ole="">
            <v:imagedata r:id="rId65" o:title=""/>
          </v:shape>
          <o:OLEObject Type="Embed" ProgID="Equation.DSMT4" ShapeID="_x0000_i1050" DrawAspect="Content" ObjectID="_1582313609" r:id="rId66"/>
        </w:object>
      </w:r>
      <w:r>
        <w:rPr>
          <w:sz w:val="24"/>
          <w:szCs w:val="24"/>
        </w:rPr>
        <w:t xml:space="preserve">                        </w:t>
      </w:r>
      <w:r w:rsidR="0074448C">
        <w:rPr>
          <w:sz w:val="24"/>
          <w:szCs w:val="24"/>
        </w:rPr>
        <w:t xml:space="preserve">  (</w:t>
      </w:r>
      <w:r w:rsidR="0074448C" w:rsidRPr="0074448C">
        <w:t>14</w:t>
      </w:r>
      <w:r>
        <w:rPr>
          <w:sz w:val="24"/>
          <w:szCs w:val="24"/>
        </w:rPr>
        <w:t>)</w:t>
      </w:r>
    </w:p>
    <w:p w14:paraId="2BE0C2BC" w14:textId="77777777" w:rsidR="00ED5606" w:rsidRPr="00BC7410" w:rsidRDefault="00135419" w:rsidP="00135419">
      <w:pPr>
        <w:ind w:firstLine="202"/>
        <w:rPr>
          <w:highlight w:val="yellow"/>
          <w:lang w:val="es-ES"/>
        </w:rPr>
      </w:pPr>
      <w:r>
        <w:rPr>
          <w:lang w:val="es-ES"/>
        </w:rPr>
        <w:t>D</w:t>
      </w:r>
      <w:r w:rsidRPr="00135419">
        <w:rPr>
          <w:lang w:val="es-ES"/>
        </w:rPr>
        <w:t>onde</w:t>
      </w:r>
      <w:r w:rsidR="00FC2713" w:rsidRPr="00FC2713">
        <w:rPr>
          <w:position w:val="-10"/>
          <w:lang w:val="es-ES"/>
        </w:rPr>
        <w:object w:dxaOrig="320" w:dyaOrig="320" w14:anchorId="09937959">
          <v:shape id="_x0000_i1051" type="#_x0000_t75" style="width:16pt;height:12.5pt" o:ole="">
            <v:imagedata r:id="rId67" o:title="" croptop="14584f" cropbottom="5309f"/>
          </v:shape>
          <o:OLEObject Type="Embed" ProgID="Equation.DSMT4" ShapeID="_x0000_i1051" DrawAspect="Content" ObjectID="_1582313610" r:id="rId68"/>
        </w:object>
      </w:r>
      <w:r w:rsidRPr="00135419">
        <w:rPr>
          <w:lang w:val="es-ES"/>
        </w:rPr>
        <w:t xml:space="preserve">representa el vector posición del origen del sistema de referencia </w:t>
      </w:r>
      <w:r w:rsidRPr="00135419">
        <w:rPr>
          <w:b/>
          <w:lang w:val="es-ES"/>
        </w:rPr>
        <w:t>C</w:t>
      </w:r>
      <w:r w:rsidRPr="00135419">
        <w:rPr>
          <w:lang w:val="es-ES"/>
        </w:rPr>
        <w:t xml:space="preserve"> respecto del </w:t>
      </w:r>
      <w:r w:rsidRPr="00135419">
        <w:rPr>
          <w:b/>
          <w:lang w:val="es-ES"/>
        </w:rPr>
        <w:t>B</w:t>
      </w:r>
      <w:r w:rsidRPr="00135419">
        <w:rPr>
          <w:lang w:val="es-ES"/>
        </w:rPr>
        <w:t xml:space="preserve"> y</w:t>
      </w:r>
      <w:r>
        <w:rPr>
          <w:lang w:val="es-ES"/>
        </w:rPr>
        <w:t xml:space="preserve"> </w:t>
      </w:r>
      <w:r w:rsidR="0033257F" w:rsidRPr="0033257F">
        <w:rPr>
          <w:position w:val="-12"/>
          <w:lang w:val="es-ES"/>
        </w:rPr>
        <w:object w:dxaOrig="220" w:dyaOrig="320" w14:anchorId="79A2FFEE">
          <v:shape id="_x0000_i1052" type="#_x0000_t75" style="width:11.5pt;height:15.5pt" o:ole="">
            <v:imagedata r:id="rId69" o:title=""/>
          </v:shape>
          <o:OLEObject Type="Embed" ProgID="Equation.DSMT4" ShapeID="_x0000_i1052" DrawAspect="Content" ObjectID="_1582313611" r:id="rId70"/>
        </w:object>
      </w:r>
      <w:r w:rsidR="00F749DA">
        <w:rPr>
          <w:lang w:val="es-ES"/>
        </w:rPr>
        <w:t xml:space="preserve"> </w:t>
      </w:r>
      <w:r w:rsidRPr="00135419">
        <w:rPr>
          <w:lang w:val="es-ES"/>
        </w:rPr>
        <w:t xml:space="preserve">es el vector posición del punto arbitrario </w:t>
      </w:r>
      <w:r w:rsidRPr="006B5818">
        <w:rPr>
          <w:i/>
          <w:lang w:val="es-ES"/>
        </w:rPr>
        <w:t>p</w:t>
      </w:r>
      <w:r w:rsidRPr="00135419">
        <w:rPr>
          <w:lang w:val="es-ES"/>
        </w:rPr>
        <w:t xml:space="preserve"> respecto del sistema </w:t>
      </w:r>
      <w:r w:rsidRPr="00135419">
        <w:rPr>
          <w:b/>
          <w:lang w:val="es-ES"/>
        </w:rPr>
        <w:t>C</w:t>
      </w:r>
      <w:r w:rsidR="00FC73FD">
        <w:rPr>
          <w:lang w:val="es-ES"/>
        </w:rPr>
        <w:t xml:space="preserve">, (ver </w:t>
      </w:r>
      <w:r w:rsidR="00280C1E">
        <w:rPr>
          <w:lang w:val="es-ES"/>
        </w:rPr>
        <w:t>Fig. 8</w:t>
      </w:r>
      <w:r w:rsidRPr="00135419">
        <w:rPr>
          <w:lang w:val="es-ES"/>
        </w:rPr>
        <w:t>).</w:t>
      </w:r>
    </w:p>
    <w:p w14:paraId="689B83CE" w14:textId="77777777" w:rsidR="00ED5606" w:rsidRDefault="0039465F" w:rsidP="00D9342B">
      <w:pPr>
        <w:ind w:firstLine="0"/>
        <w:rPr>
          <w:highlight w:val="yellow"/>
        </w:rPr>
      </w:pPr>
      <w:r w:rsidRPr="0039465F">
        <w:rPr>
          <w:noProof/>
          <w:lang w:val="en-US"/>
        </w:rPr>
        <w:lastRenderedPageBreak/>
        <w:drawing>
          <wp:inline distT="0" distB="0" distL="0" distR="0" wp14:anchorId="7D413AEE" wp14:editId="4A7EA4D6">
            <wp:extent cx="3060065" cy="2405507"/>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60065" cy="2405507"/>
                    </a:xfrm>
                    <a:prstGeom prst="rect">
                      <a:avLst/>
                    </a:prstGeom>
                    <a:noFill/>
                    <a:ln>
                      <a:noFill/>
                    </a:ln>
                  </pic:spPr>
                </pic:pic>
              </a:graphicData>
            </a:graphic>
          </wp:inline>
        </w:drawing>
      </w:r>
    </w:p>
    <w:p w14:paraId="311C6A0D" w14:textId="77777777" w:rsidR="00135419" w:rsidRPr="003045AE" w:rsidRDefault="00280C1E" w:rsidP="00135419">
      <w:pPr>
        <w:pStyle w:val="EpigrafeFigura"/>
      </w:pPr>
      <w:r>
        <w:rPr>
          <w:b/>
        </w:rPr>
        <w:t>Fig. 8</w:t>
      </w:r>
      <w:r w:rsidR="00135419" w:rsidRPr="009366F0">
        <w:rPr>
          <w:b/>
        </w:rPr>
        <w:t>:</w:t>
      </w:r>
      <w:r w:rsidR="00135419">
        <w:t xml:space="preserve"> Posición de un punto</w:t>
      </w:r>
      <w:r w:rsidR="00135419" w:rsidRPr="00135419">
        <w:rPr>
          <w:i/>
        </w:rPr>
        <w:t xml:space="preserve"> p</w:t>
      </w:r>
      <w:r w:rsidR="00135419">
        <w:t xml:space="preserve"> sobre el ala</w:t>
      </w:r>
    </w:p>
    <w:p w14:paraId="2A1D4400" w14:textId="77777777" w:rsidR="00135419" w:rsidRDefault="00135419" w:rsidP="00135419">
      <w:pPr>
        <w:ind w:firstLine="202"/>
      </w:pPr>
      <w:r>
        <w:t xml:space="preserve">Las componentes del vector </w:t>
      </w:r>
      <w:r w:rsidR="00AE6252" w:rsidRPr="00AE6252">
        <w:rPr>
          <w:position w:val="-10"/>
        </w:rPr>
        <w:object w:dxaOrig="340" w:dyaOrig="380" w14:anchorId="778680A1">
          <v:shape id="_x0000_i1053" type="#_x0000_t75" style="width:18pt;height:14pt" o:ole="">
            <v:imagedata r:id="rId72" o:title="" croptop="11666f" cropbottom="7034f"/>
          </v:shape>
          <o:OLEObject Type="Embed" ProgID="Equation.DSMT4" ShapeID="_x0000_i1053" DrawAspect="Content" ObjectID="_1582313612" r:id="rId73"/>
        </w:object>
      </w:r>
      <w:r>
        <w:t xml:space="preserve">pueden ser expresadas en el sistema </w:t>
      </w:r>
      <w:r w:rsidRPr="00135419">
        <w:rPr>
          <w:b/>
        </w:rPr>
        <w:t xml:space="preserve">N </w:t>
      </w:r>
      <w:r>
        <w:t xml:space="preserve">como </w:t>
      </w:r>
    </w:p>
    <w:p w14:paraId="3FC66E38" w14:textId="4D7CC481" w:rsidR="00135419" w:rsidRDefault="0074448C" w:rsidP="00135419">
      <w:pPr>
        <w:ind w:firstLine="0"/>
        <w:jc w:val="center"/>
      </w:pPr>
      <w:r>
        <w:t xml:space="preserve">            </w:t>
      </w:r>
      <w:r w:rsidR="00AB4CC0" w:rsidRPr="007D433A">
        <w:rPr>
          <w:position w:val="-16"/>
        </w:rPr>
        <w:object w:dxaOrig="3000" w:dyaOrig="400" w14:anchorId="7E0186FD">
          <v:shape id="_x0000_i1054" type="#_x0000_t75" style="width:149.5pt;height:21.5pt" o:ole="">
            <v:imagedata r:id="rId74" o:title=""/>
          </v:shape>
          <o:OLEObject Type="Embed" ProgID="Equation.DSMT4" ShapeID="_x0000_i1054" DrawAspect="Content" ObjectID="_1582313613" r:id="rId75"/>
        </w:object>
      </w:r>
      <w:r w:rsidR="00135419">
        <w:t xml:space="preserve">  </w:t>
      </w:r>
      <w:r>
        <w:t xml:space="preserve">       </w:t>
      </w:r>
      <w:r w:rsidR="00135419">
        <w:t xml:space="preserve">   </w:t>
      </w:r>
      <w:r>
        <w:t xml:space="preserve">  </w:t>
      </w:r>
      <w:r w:rsidR="00135419">
        <w:t>(</w:t>
      </w:r>
      <w:r>
        <w:t>15</w:t>
      </w:r>
      <w:r w:rsidR="00135419">
        <w:t>)</w:t>
      </w:r>
    </w:p>
    <w:p w14:paraId="3A7F395A" w14:textId="77777777" w:rsidR="00ED5606" w:rsidRPr="00135419" w:rsidRDefault="006B5818" w:rsidP="006B5818">
      <w:pPr>
        <w:ind w:firstLine="0"/>
        <w:rPr>
          <w:highlight w:val="yellow"/>
        </w:rPr>
      </w:pPr>
      <w:r>
        <w:t>d</w:t>
      </w:r>
      <w:r w:rsidR="00135419">
        <w:t xml:space="preserve">onde los subíndices </w:t>
      </w:r>
      <w:r w:rsidR="00135419" w:rsidRPr="00AE6252">
        <w:t>N, B, C</w:t>
      </w:r>
      <w:r w:rsidR="00135419">
        <w:t xml:space="preserve"> denotan la base en el cual se expresan las componentes de cada uno de los vectores.</w:t>
      </w:r>
    </w:p>
    <w:p w14:paraId="3DC817D3" w14:textId="77777777" w:rsidR="00135419" w:rsidRDefault="00135419" w:rsidP="004419EE">
      <w:pPr>
        <w:ind w:firstLine="202"/>
      </w:pPr>
      <w:r>
        <w:t>Por otro lado</w:t>
      </w:r>
      <w:r w:rsidR="006B5818">
        <w:t>,</w:t>
      </w:r>
      <w:r>
        <w:t xml:space="preserve"> el vector velocidad de </w:t>
      </w:r>
      <w:r w:rsidRPr="00135419">
        <w:rPr>
          <w:i/>
        </w:rPr>
        <w:t>p</w:t>
      </w:r>
      <w:r>
        <w:t xml:space="preserve"> referido a </w:t>
      </w:r>
      <w:r w:rsidRPr="00135419">
        <w:rPr>
          <w:b/>
        </w:rPr>
        <w:t>N</w:t>
      </w:r>
      <w:r>
        <w:t xml:space="preserve">, </w:t>
      </w:r>
      <w:r w:rsidR="00AE6252" w:rsidRPr="00AE6252">
        <w:rPr>
          <w:i/>
          <w:vertAlign w:val="superscript"/>
        </w:rPr>
        <w:t>N</w:t>
      </w:r>
      <w:r w:rsidR="00AE6252" w:rsidRPr="00843421">
        <w:rPr>
          <w:b/>
        </w:rPr>
        <w:t>V</w:t>
      </w:r>
      <w:r w:rsidR="00AE6252" w:rsidRPr="00AE6252">
        <w:rPr>
          <w:i/>
          <w:vertAlign w:val="subscript"/>
        </w:rPr>
        <w:t>p</w:t>
      </w:r>
      <w:r>
        <w:t>, se obtiene mediante la derivada temporal del vector posición</w:t>
      </w:r>
      <w:r w:rsidR="00843421">
        <w:t xml:space="preserve"> </w:t>
      </w:r>
      <w:r w:rsidR="00AE6252" w:rsidRPr="00AE6252">
        <w:rPr>
          <w:b/>
        </w:rPr>
        <w:t>R</w:t>
      </w:r>
      <w:r w:rsidR="00AE6252" w:rsidRPr="00AE6252">
        <w:rPr>
          <w:i/>
          <w:vertAlign w:val="subscript"/>
        </w:rPr>
        <w:t>p</w:t>
      </w:r>
      <w:r>
        <w:t xml:space="preserve"> realizada por un observador en </w:t>
      </w:r>
      <w:r w:rsidRPr="00135419">
        <w:rPr>
          <w:b/>
        </w:rPr>
        <w:t>N</w:t>
      </w:r>
      <w:r>
        <w:t xml:space="preserve">. Esto es: </w:t>
      </w:r>
    </w:p>
    <w:p w14:paraId="4046C33B" w14:textId="3DEF3F24" w:rsidR="00135419" w:rsidRDefault="00135419" w:rsidP="00135419">
      <w:pPr>
        <w:ind w:firstLine="0"/>
        <w:jc w:val="center"/>
      </w:pPr>
      <w:r>
        <w:rPr>
          <w:sz w:val="24"/>
          <w:szCs w:val="24"/>
        </w:rPr>
        <w:t xml:space="preserve">                       </w:t>
      </w:r>
      <w:r w:rsidR="0074448C">
        <w:rPr>
          <w:sz w:val="24"/>
          <w:szCs w:val="24"/>
        </w:rPr>
        <w:t xml:space="preserve">  </w:t>
      </w:r>
      <w:r w:rsidR="0004286B">
        <w:rPr>
          <w:sz w:val="24"/>
          <w:szCs w:val="24"/>
        </w:rPr>
        <w:t xml:space="preserve"> </w:t>
      </w:r>
      <w:r>
        <w:rPr>
          <w:sz w:val="24"/>
          <w:szCs w:val="24"/>
        </w:rPr>
        <w:t xml:space="preserve"> </w:t>
      </w:r>
      <w:r w:rsidR="00AB4CC0" w:rsidRPr="007D433A">
        <w:rPr>
          <w:position w:val="-20"/>
        </w:rPr>
        <w:object w:dxaOrig="1320" w:dyaOrig="560" w14:anchorId="1BA48455">
          <v:shape id="_x0000_i1055" type="#_x0000_t75" style="width:65.5pt;height:28pt" o:ole="">
            <v:imagedata r:id="rId76" o:title=""/>
          </v:shape>
          <o:OLEObject Type="Embed" ProgID="Equation.DSMT4" ShapeID="_x0000_i1055" DrawAspect="Content" ObjectID="_1582313614" r:id="rId77"/>
        </w:object>
      </w:r>
      <w:r>
        <w:rPr>
          <w:sz w:val="24"/>
          <w:szCs w:val="24"/>
        </w:rPr>
        <w:t xml:space="preserve">     </w:t>
      </w:r>
      <w:r w:rsidR="0074448C">
        <w:rPr>
          <w:sz w:val="24"/>
          <w:szCs w:val="24"/>
        </w:rPr>
        <w:t xml:space="preserve">    </w:t>
      </w:r>
      <w:r>
        <w:rPr>
          <w:sz w:val="24"/>
          <w:szCs w:val="24"/>
        </w:rPr>
        <w:t xml:space="preserve">           </w:t>
      </w:r>
      <w:r w:rsidR="0074448C">
        <w:rPr>
          <w:sz w:val="24"/>
          <w:szCs w:val="24"/>
        </w:rPr>
        <w:t xml:space="preserve">   </w:t>
      </w:r>
      <w:r>
        <w:rPr>
          <w:sz w:val="24"/>
          <w:szCs w:val="24"/>
        </w:rPr>
        <w:t xml:space="preserve">  </w:t>
      </w:r>
      <w:r w:rsidR="0074448C">
        <w:t>(16</w:t>
      </w:r>
      <w:r>
        <w:t>)</w:t>
      </w:r>
    </w:p>
    <w:p w14:paraId="75BC9682" w14:textId="77777777" w:rsidR="00135419" w:rsidRDefault="00D34451" w:rsidP="0004286B">
      <w:pPr>
        <w:ind w:firstLine="0"/>
      </w:pPr>
      <w:r>
        <w:t>o lo que es lo mismo</w:t>
      </w:r>
    </w:p>
    <w:p w14:paraId="5EE6DE87" w14:textId="5501A95D" w:rsidR="00135419" w:rsidRDefault="00506EF8" w:rsidP="00506EF8">
      <w:pPr>
        <w:ind w:firstLine="0"/>
        <w:jc w:val="center"/>
      </w:pPr>
      <w:r>
        <w:rPr>
          <w:sz w:val="24"/>
          <w:szCs w:val="24"/>
        </w:rPr>
        <w:t xml:space="preserve">               </w:t>
      </w:r>
      <w:r w:rsidR="00AB4CC0">
        <w:rPr>
          <w:sz w:val="24"/>
          <w:szCs w:val="24"/>
        </w:rPr>
        <w:t xml:space="preserve"> </w:t>
      </w:r>
      <w:r>
        <w:rPr>
          <w:sz w:val="24"/>
          <w:szCs w:val="24"/>
        </w:rPr>
        <w:t xml:space="preserve">  </w:t>
      </w:r>
      <w:r w:rsidR="0074448C">
        <w:rPr>
          <w:sz w:val="24"/>
          <w:szCs w:val="24"/>
        </w:rPr>
        <w:t xml:space="preserve"> </w:t>
      </w:r>
      <w:r w:rsidR="00AB4CC0">
        <w:rPr>
          <w:sz w:val="24"/>
          <w:szCs w:val="24"/>
        </w:rPr>
        <w:t xml:space="preserve"> </w:t>
      </w:r>
      <w:r w:rsidR="008022CE">
        <w:rPr>
          <w:sz w:val="24"/>
          <w:szCs w:val="24"/>
        </w:rPr>
        <w:t xml:space="preserve">   </w:t>
      </w:r>
      <w:r w:rsidR="00AB4CC0">
        <w:rPr>
          <w:sz w:val="24"/>
          <w:szCs w:val="24"/>
        </w:rPr>
        <w:t xml:space="preserve"> </w:t>
      </w:r>
      <w:r w:rsidR="00AB4CC0" w:rsidRPr="007D433A">
        <w:rPr>
          <w:position w:val="-20"/>
        </w:rPr>
        <w:object w:dxaOrig="2000" w:dyaOrig="560" w14:anchorId="1175846D">
          <v:shape id="_x0000_i1056" type="#_x0000_t75" style="width:100pt;height:28pt" o:ole="">
            <v:imagedata r:id="rId78" o:title=""/>
          </v:shape>
          <o:OLEObject Type="Embed" ProgID="Equation.DSMT4" ShapeID="_x0000_i1056" DrawAspect="Content" ObjectID="_1582313615" r:id="rId79"/>
        </w:object>
      </w:r>
      <w:r w:rsidR="008022CE">
        <w:rPr>
          <w:sz w:val="24"/>
          <w:szCs w:val="24"/>
        </w:rPr>
        <w:t xml:space="preserve">       </w:t>
      </w:r>
      <w:r w:rsidR="0074448C">
        <w:rPr>
          <w:sz w:val="24"/>
          <w:szCs w:val="24"/>
        </w:rPr>
        <w:t xml:space="preserve"> </w:t>
      </w:r>
      <w:r>
        <w:rPr>
          <w:sz w:val="24"/>
          <w:szCs w:val="24"/>
        </w:rPr>
        <w:t xml:space="preserve"> </w:t>
      </w:r>
      <w:r w:rsidR="00D34451">
        <w:rPr>
          <w:sz w:val="24"/>
          <w:szCs w:val="24"/>
        </w:rPr>
        <w:t xml:space="preserve">        </w:t>
      </w:r>
      <w:r>
        <w:t>(</w:t>
      </w:r>
      <w:r w:rsidR="0074448C">
        <w:t>17</w:t>
      </w:r>
      <w:r>
        <w:t>)</w:t>
      </w:r>
      <w:r w:rsidR="00135419">
        <w:t xml:space="preserve">                                                        </w:t>
      </w:r>
      <w:r>
        <w:t xml:space="preserve">                              </w:t>
      </w:r>
    </w:p>
    <w:p w14:paraId="59F3D10F" w14:textId="77777777" w:rsidR="00135419" w:rsidRDefault="00135419" w:rsidP="004419EE">
      <w:pPr>
        <w:ind w:firstLine="202"/>
      </w:pPr>
      <w:r>
        <w:t>Las derivadas tempora</w:t>
      </w:r>
      <w:r w:rsidR="0074448C">
        <w:t>les del miembro derecho de (17</w:t>
      </w:r>
      <w:r>
        <w:t xml:space="preserve">) se obtienen utilizando el teorema del transporte (Baruh, 1999), es decir </w:t>
      </w:r>
    </w:p>
    <w:p w14:paraId="79A81B7D" w14:textId="0D5A4676" w:rsidR="0031747E" w:rsidRDefault="0031747E" w:rsidP="006B5818">
      <w:pPr>
        <w:ind w:firstLine="0"/>
        <w:jc w:val="center"/>
      </w:pPr>
      <w:r>
        <w:rPr>
          <w:sz w:val="24"/>
          <w:szCs w:val="24"/>
        </w:rPr>
        <w:t xml:space="preserve">          </w:t>
      </w:r>
      <w:r w:rsidR="008022CE" w:rsidRPr="007D433A">
        <w:rPr>
          <w:position w:val="-52"/>
        </w:rPr>
        <w:object w:dxaOrig="3379" w:dyaOrig="1140" w14:anchorId="64661161">
          <v:shape id="_x0000_i1057" type="#_x0000_t75" style="width:169pt;height:58pt" o:ole="">
            <v:imagedata r:id="rId80" o:title=""/>
          </v:shape>
          <o:OLEObject Type="Embed" ProgID="Equation.DSMT4" ShapeID="_x0000_i1057" DrawAspect="Content" ObjectID="_1582313616" r:id="rId81"/>
        </w:object>
      </w:r>
      <w:r>
        <w:rPr>
          <w:sz w:val="24"/>
          <w:szCs w:val="24"/>
        </w:rPr>
        <w:t xml:space="preserve">    </w:t>
      </w:r>
      <w:r w:rsidR="0074448C">
        <w:rPr>
          <w:sz w:val="24"/>
          <w:szCs w:val="24"/>
        </w:rPr>
        <w:t xml:space="preserve">  </w:t>
      </w:r>
      <w:r w:rsidR="0074448C">
        <w:t>(18</w:t>
      </w:r>
      <w:r>
        <w:t>)</w:t>
      </w:r>
      <w:r>
        <w:rPr>
          <w:sz w:val="24"/>
          <w:szCs w:val="24"/>
        </w:rPr>
        <w:t xml:space="preserve">  </w:t>
      </w:r>
      <w:r>
        <w:t xml:space="preserve">                                                                                </w:t>
      </w:r>
    </w:p>
    <w:p w14:paraId="413391F5" w14:textId="3792271A" w:rsidR="00135419" w:rsidRDefault="00135419" w:rsidP="004419EE">
      <w:pPr>
        <w:ind w:firstLine="202"/>
      </w:pPr>
      <w:r>
        <w:t xml:space="preserve">Donde, los vectores velocidad angular de los sistemas </w:t>
      </w:r>
      <w:r w:rsidRPr="0031747E">
        <w:rPr>
          <w:b/>
        </w:rPr>
        <w:t xml:space="preserve">B </w:t>
      </w:r>
      <w:r>
        <w:t xml:space="preserve">y </w:t>
      </w:r>
      <w:r w:rsidRPr="0031747E">
        <w:rPr>
          <w:b/>
        </w:rPr>
        <w:t>C</w:t>
      </w:r>
      <w:r>
        <w:t xml:space="preserve"> respecto del marco inercial </w:t>
      </w:r>
      <w:r w:rsidRPr="006759FD">
        <w:rPr>
          <w:b/>
        </w:rPr>
        <w:t>N</w:t>
      </w:r>
      <w:r w:rsidR="006759FD" w:rsidRPr="006759FD">
        <w:t>,</w:t>
      </w:r>
      <w:r w:rsidR="006759FD">
        <w:rPr>
          <w:b/>
        </w:rPr>
        <w:t xml:space="preserve"> </w:t>
      </w:r>
      <w:r w:rsidR="00670DC8" w:rsidRPr="0031747E">
        <w:rPr>
          <w:position w:val="-6"/>
        </w:rPr>
        <w:object w:dxaOrig="460" w:dyaOrig="320" w14:anchorId="3AB59087">
          <v:shape id="_x0000_i1058" type="#_x0000_t75" style="width:23pt;height:16pt" o:ole="">
            <v:imagedata r:id="rId82" o:title=""/>
          </v:shape>
          <o:OLEObject Type="Embed" ProgID="Equation.DSMT4" ShapeID="_x0000_i1058" DrawAspect="Content" ObjectID="_1582313617" r:id="rId83"/>
        </w:object>
      </w:r>
      <w:r w:rsidR="006759FD">
        <w:t xml:space="preserve"> y</w:t>
      </w:r>
      <w:r w:rsidR="0031747E" w:rsidRPr="0031747E">
        <w:rPr>
          <w:position w:val="-6"/>
        </w:rPr>
        <w:object w:dxaOrig="460" w:dyaOrig="320" w14:anchorId="62766029">
          <v:shape id="_x0000_i1059" type="#_x0000_t75" style="width:23pt;height:16pt" o:ole="">
            <v:imagedata r:id="rId84" o:title=""/>
          </v:shape>
          <o:OLEObject Type="Embed" ProgID="Equation.DSMT4" ShapeID="_x0000_i1059" DrawAspect="Content" ObjectID="_1582313618" r:id="rId85"/>
        </w:object>
      </w:r>
      <w:r w:rsidR="006759FD">
        <w:t>,</w:t>
      </w:r>
      <w:r>
        <w:t xml:space="preserve"> se computan mediante el teorema de adición </w:t>
      </w:r>
      <w:r w:rsidR="00830B2D">
        <w:t>(Baruh, 1999),</w:t>
      </w:r>
    </w:p>
    <w:p w14:paraId="72732E1B" w14:textId="619F8B7E" w:rsidR="00135419" w:rsidRDefault="0031747E" w:rsidP="0031747E">
      <w:pPr>
        <w:ind w:firstLine="0"/>
        <w:jc w:val="center"/>
      </w:pPr>
      <w:r>
        <w:rPr>
          <w:sz w:val="24"/>
          <w:szCs w:val="24"/>
        </w:rPr>
        <w:t xml:space="preserve">                        </w:t>
      </w:r>
      <w:r w:rsidR="00670DC8" w:rsidRPr="008222C2">
        <w:rPr>
          <w:position w:val="-6"/>
        </w:rPr>
        <w:object w:dxaOrig="1719" w:dyaOrig="300" w14:anchorId="7253EBEB">
          <v:shape id="_x0000_i1060" type="#_x0000_t75" style="width:86pt;height:15.5pt" o:ole="">
            <v:imagedata r:id="rId86" o:title=""/>
          </v:shape>
          <o:OLEObject Type="Embed" ProgID="Equation.DSMT4" ShapeID="_x0000_i1060" DrawAspect="Content" ObjectID="_1582313619" r:id="rId87"/>
        </w:object>
      </w:r>
      <w:r>
        <w:rPr>
          <w:sz w:val="24"/>
          <w:szCs w:val="24"/>
        </w:rPr>
        <w:t xml:space="preserve">                 </w:t>
      </w:r>
      <w:r w:rsidR="0074448C">
        <w:rPr>
          <w:sz w:val="24"/>
          <w:szCs w:val="24"/>
        </w:rPr>
        <w:t xml:space="preserve">  </w:t>
      </w:r>
      <w:r w:rsidR="0074448C">
        <w:t>(19</w:t>
      </w:r>
      <w:r>
        <w:t>)</w:t>
      </w:r>
    </w:p>
    <w:p w14:paraId="47BCB44D" w14:textId="77777777" w:rsidR="00135419" w:rsidRDefault="00135419" w:rsidP="004419EE">
      <w:pPr>
        <w:ind w:firstLine="202"/>
      </w:pPr>
      <w:r>
        <w:t xml:space="preserve">Para cada una de las rotaciones involucradas en la orientación del marco de referencia </w:t>
      </w:r>
      <w:r w:rsidRPr="0031747E">
        <w:rPr>
          <w:b/>
        </w:rPr>
        <w:t>C</w:t>
      </w:r>
      <w:r>
        <w:t xml:space="preserve"> respecto del marco </w:t>
      </w:r>
      <w:r w:rsidRPr="0031747E">
        <w:rPr>
          <w:b/>
        </w:rPr>
        <w:t>N</w:t>
      </w:r>
      <w:r>
        <w:t xml:space="preserve"> se puede definir una </w:t>
      </w:r>
      <w:r w:rsidR="00843421">
        <w:t>“</w:t>
      </w:r>
      <w:r>
        <w:t>velocidad angular simple</w:t>
      </w:r>
      <w:r w:rsidR="00843421">
        <w:t>”</w:t>
      </w:r>
      <w:r>
        <w:t xml:space="preserve"> alred</w:t>
      </w:r>
      <w:r w:rsidR="0031747E">
        <w:t xml:space="preserve">edor de los vectores unitarios </w:t>
      </w:r>
      <w:r w:rsidR="0031747E" w:rsidRPr="001F4551">
        <w:rPr>
          <w:position w:val="-12"/>
          <w:sz w:val="24"/>
          <w:szCs w:val="24"/>
        </w:rPr>
        <w:object w:dxaOrig="220" w:dyaOrig="360" w14:anchorId="188E8D36">
          <v:shape id="_x0000_i1061" type="#_x0000_t75" style="width:11pt;height:19pt" o:ole="">
            <v:imagedata r:id="rId88" o:title=""/>
          </v:shape>
          <o:OLEObject Type="Embed" ProgID="Equation.DSMT4" ShapeID="_x0000_i1061" DrawAspect="Content" ObjectID="_1582313620" r:id="rId89"/>
        </w:object>
      </w:r>
      <w:r>
        <w:t xml:space="preserve"> y </w:t>
      </w:r>
      <w:r w:rsidR="00FC2713" w:rsidRPr="00FC2713">
        <w:rPr>
          <w:position w:val="-10"/>
          <w:sz w:val="24"/>
          <w:szCs w:val="24"/>
        </w:rPr>
        <w:object w:dxaOrig="260" w:dyaOrig="300" w14:anchorId="2FCC0764">
          <v:shape id="_x0000_i1062" type="#_x0000_t75" style="width:12.5pt;height:15.5pt" o:ole="">
            <v:imagedata r:id="rId90" o:title=""/>
          </v:shape>
          <o:OLEObject Type="Embed" ProgID="Equation.DSMT4" ShapeID="_x0000_i1062" DrawAspect="Content" ObjectID="_1582313621" r:id="rId91"/>
        </w:object>
      </w:r>
      <w:r>
        <w:t>como</w:t>
      </w:r>
      <w:r w:rsidR="0004286B">
        <w:t>,</w:t>
      </w:r>
    </w:p>
    <w:p w14:paraId="2D5DB66E" w14:textId="7D08EE45" w:rsidR="00135419" w:rsidRDefault="0031747E" w:rsidP="00843421">
      <w:pPr>
        <w:ind w:firstLine="0"/>
        <w:jc w:val="right"/>
      </w:pPr>
      <w:r>
        <w:rPr>
          <w:sz w:val="24"/>
          <w:szCs w:val="24"/>
        </w:rPr>
        <w:t xml:space="preserve">             </w:t>
      </w:r>
      <w:r w:rsidR="00670DC8" w:rsidRPr="00A7389A">
        <w:rPr>
          <w:position w:val="-10"/>
        </w:rPr>
        <w:object w:dxaOrig="2620" w:dyaOrig="340" w14:anchorId="414458B3">
          <v:shape id="_x0000_i1063" type="#_x0000_t75" style="width:132pt;height:17.5pt" o:ole="">
            <v:imagedata r:id="rId92" o:title=""/>
          </v:shape>
          <o:OLEObject Type="Embed" ProgID="Equation.DSMT4" ShapeID="_x0000_i1063" DrawAspect="Content" ObjectID="_1582313622" r:id="rId93"/>
        </w:object>
      </w:r>
      <w:r w:rsidR="00135419">
        <w:t xml:space="preserve"> </w:t>
      </w:r>
      <w:r>
        <w:t xml:space="preserve">          </w:t>
      </w:r>
      <w:r w:rsidR="00135419">
        <w:t xml:space="preserve">  </w:t>
      </w:r>
      <w:r w:rsidR="0074448C">
        <w:t xml:space="preserve"> (20</w:t>
      </w:r>
      <w:r>
        <w:t>)</w:t>
      </w:r>
      <w:r w:rsidR="00135419">
        <w:t xml:space="preserve">                               </w:t>
      </w:r>
    </w:p>
    <w:p w14:paraId="7F2C663C" w14:textId="77777777" w:rsidR="0004286B" w:rsidRDefault="0004286B" w:rsidP="0033257F">
      <w:pPr>
        <w:ind w:firstLine="0"/>
      </w:pPr>
      <w:r w:rsidRPr="00EA539F">
        <w:t>donde el punto sobre la variable indica derivada con respecto al tiempo</w:t>
      </w:r>
      <w:r w:rsidR="00135419" w:rsidRPr="00EA539F">
        <w:t>.</w:t>
      </w:r>
      <w:r w:rsidR="00135419">
        <w:t xml:space="preserve"> </w:t>
      </w:r>
    </w:p>
    <w:p w14:paraId="655B088D" w14:textId="77777777" w:rsidR="00135419" w:rsidRDefault="00135419" w:rsidP="0004286B">
      <w:pPr>
        <w:ind w:firstLine="202"/>
      </w:pPr>
      <w:r>
        <w:t xml:space="preserve">Finalmente, luego de algunas manipulaciones algebraicas, se obtiene la expresión para el vector velocidad del punto </w:t>
      </w:r>
      <w:r w:rsidRPr="009D277C">
        <w:rPr>
          <w:i/>
        </w:rPr>
        <w:t>p</w:t>
      </w:r>
      <w:r>
        <w:t xml:space="preserve"> respecto del marco </w:t>
      </w:r>
      <w:r w:rsidRPr="009D277C">
        <w:rPr>
          <w:b/>
        </w:rPr>
        <w:t>N</w:t>
      </w:r>
      <w:r>
        <w:t xml:space="preserve">, </w:t>
      </w:r>
    </w:p>
    <w:p w14:paraId="7063F3B1" w14:textId="77777777" w:rsidR="00ED5606" w:rsidRDefault="009D277C" w:rsidP="00B93A73">
      <w:pPr>
        <w:ind w:firstLine="0"/>
        <w:jc w:val="center"/>
        <w:rPr>
          <w:highlight w:val="yellow"/>
        </w:rPr>
      </w:pPr>
      <w:r>
        <w:rPr>
          <w:sz w:val="24"/>
          <w:szCs w:val="24"/>
        </w:rPr>
        <w:t xml:space="preserve">           </w:t>
      </w:r>
      <w:r w:rsidR="0004286B" w:rsidRPr="008222C2">
        <w:rPr>
          <w:position w:val="-40"/>
        </w:rPr>
        <w:object w:dxaOrig="3140" w:dyaOrig="900" w14:anchorId="760BAEE7">
          <v:shape id="_x0000_i1064" type="#_x0000_t75" style="width:157.5pt;height:42.5pt" o:ole="">
            <v:imagedata r:id="rId94" o:title=""/>
          </v:shape>
          <o:OLEObject Type="Embed" ProgID="Equation.DSMT4" ShapeID="_x0000_i1064" DrawAspect="Content" ObjectID="_1582313623" r:id="rId95"/>
        </w:object>
      </w:r>
      <w:r>
        <w:rPr>
          <w:sz w:val="24"/>
          <w:szCs w:val="24"/>
        </w:rPr>
        <w:t xml:space="preserve">    </w:t>
      </w:r>
      <w:r w:rsidR="0074448C">
        <w:t xml:space="preserve">    (21</w:t>
      </w:r>
      <w:r>
        <w:t xml:space="preserve">)  </w:t>
      </w:r>
    </w:p>
    <w:p w14:paraId="4588D1C6" w14:textId="77777777" w:rsidR="00D706DF" w:rsidRDefault="00D706DF" w:rsidP="00D706DF">
      <w:pPr>
        <w:pStyle w:val="Ttulo1"/>
      </w:pPr>
      <w:r>
        <w:t>Resultados numéricos</w:t>
      </w:r>
    </w:p>
    <w:p w14:paraId="2CE4782A" w14:textId="77777777" w:rsidR="00D706DF" w:rsidRDefault="00F55D6F" w:rsidP="00D706DF">
      <w:pPr>
        <w:pStyle w:val="Ttulo2"/>
      </w:pPr>
      <w:r w:rsidRPr="00EA539F">
        <w:t xml:space="preserve">Validación </w:t>
      </w:r>
      <w:r w:rsidR="0004286B" w:rsidRPr="00EA539F">
        <w:t>de la herramienta computacional</w:t>
      </w:r>
    </w:p>
    <w:p w14:paraId="53E2B7ED" w14:textId="77777777" w:rsidR="00D706DF" w:rsidRDefault="00D706DF" w:rsidP="00D706DF">
      <w:r>
        <w:t>Con el fin de verificar el correcto funcionamiento de la herramienta computacional se resolvió un problema muy simple</w:t>
      </w:r>
      <w:r w:rsidR="00843421">
        <w:t xml:space="preserve"> y se</w:t>
      </w:r>
      <w:r>
        <w:t xml:space="preserve"> </w:t>
      </w:r>
      <w:r w:rsidR="00843421">
        <w:t>compararon</w:t>
      </w:r>
      <w:r>
        <w:t xml:space="preserve"> los resultados con </w:t>
      </w:r>
      <w:r w:rsidR="00843421">
        <w:t xml:space="preserve">los obtenidos con otro </w:t>
      </w:r>
      <w:r>
        <w:t>código aerodinámico ya validado, el cual fue especialmente utilizado para estudiar la aerodinámica no-lineal de alas reconfigurables (Verstraete et al</w:t>
      </w:r>
      <w:r w:rsidR="00830B2D">
        <w:t>.</w:t>
      </w:r>
      <w:r>
        <w:t>, 2015).</w:t>
      </w:r>
    </w:p>
    <w:p w14:paraId="3BB6E2AE" w14:textId="77777777" w:rsidR="00D706DF" w:rsidRDefault="00D706DF" w:rsidP="00D706DF">
      <w:r w:rsidRPr="0033257F">
        <w:t xml:space="preserve">El problema </w:t>
      </w:r>
      <w:r w:rsidR="00843421">
        <w:t xml:space="preserve">elegido para la validación </w:t>
      </w:r>
      <w:r w:rsidR="0033257F" w:rsidRPr="0033257F">
        <w:t>consiste</w:t>
      </w:r>
      <w:r w:rsidR="0033257F">
        <w:t xml:space="preserve"> en</w:t>
      </w:r>
      <w:r>
        <w:t xml:space="preserve"> una placa plana con relación de aspecto </w:t>
      </w:r>
      <w:r w:rsidRPr="006B5818">
        <w:rPr>
          <w:i/>
        </w:rPr>
        <w:t>AR</w:t>
      </w:r>
      <w:r>
        <w:t xml:space="preserve"> = 2 trasladándose a una velocidad constante</w:t>
      </w:r>
      <w:r w:rsidR="00830B2D">
        <w:t xml:space="preserve"> </w:t>
      </w:r>
      <w:r w:rsidR="00830B2D" w:rsidRPr="00830B2D">
        <w:rPr>
          <w:position w:val="-10"/>
        </w:rPr>
        <w:object w:dxaOrig="540" w:dyaOrig="300" w14:anchorId="3941D8FE">
          <v:shape id="_x0000_i1065" type="#_x0000_t75" style="width:27pt;height:15pt" o:ole="">
            <v:imagedata r:id="rId96" o:title=""/>
          </v:shape>
          <o:OLEObject Type="Embed" ProgID="Equation.DSMT4" ShapeID="_x0000_i1065" DrawAspect="Content" ObjectID="_1582313624" r:id="rId97"/>
        </w:object>
      </w:r>
      <w:r w:rsidR="00830B2D">
        <w:t xml:space="preserve"> </w:t>
      </w:r>
      <w:r>
        <w:t>y con un ángulo de ataque igual a 10°, como s</w:t>
      </w:r>
      <w:r w:rsidR="00D06455">
        <w:t xml:space="preserve">e muestra en la </w:t>
      </w:r>
      <w:r w:rsidR="00280C1E">
        <w:t>Fig. 9</w:t>
      </w:r>
      <w:r>
        <w:t>.</w:t>
      </w:r>
    </w:p>
    <w:p w14:paraId="7222F00B" w14:textId="77777777" w:rsidR="00D706DF" w:rsidRPr="00324362" w:rsidRDefault="008B284B" w:rsidP="00324362">
      <w:pPr>
        <w:ind w:firstLine="0"/>
      </w:pPr>
      <w:r w:rsidRPr="00324362">
        <w:rPr>
          <w:noProof/>
          <w:lang w:val="en-US"/>
        </w:rPr>
        <w:drawing>
          <wp:inline distT="0" distB="0" distL="0" distR="0" wp14:anchorId="2E2E5287" wp14:editId="4220DF1B">
            <wp:extent cx="3035935" cy="10096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35935" cy="1009650"/>
                    </a:xfrm>
                    <a:prstGeom prst="rect">
                      <a:avLst/>
                    </a:prstGeom>
                    <a:noFill/>
                    <a:ln>
                      <a:noFill/>
                    </a:ln>
                  </pic:spPr>
                </pic:pic>
              </a:graphicData>
            </a:graphic>
          </wp:inline>
        </w:drawing>
      </w:r>
    </w:p>
    <w:p w14:paraId="415FD719" w14:textId="77777777" w:rsidR="00D706DF" w:rsidRPr="003045AE" w:rsidRDefault="00280C1E" w:rsidP="00D706DF">
      <w:pPr>
        <w:pStyle w:val="EpigrafeFigura"/>
      </w:pPr>
      <w:r>
        <w:rPr>
          <w:b/>
        </w:rPr>
        <w:t>Fig. 9</w:t>
      </w:r>
      <w:r w:rsidR="00D706DF" w:rsidRPr="009366F0">
        <w:rPr>
          <w:b/>
        </w:rPr>
        <w:t>:</w:t>
      </w:r>
      <w:r w:rsidR="00D706DF">
        <w:rPr>
          <w:b/>
        </w:rPr>
        <w:t xml:space="preserve"> </w:t>
      </w:r>
      <w:r w:rsidR="00D706DF" w:rsidRPr="00D706DF">
        <w:t>Modelo utilizado para la verificación de la herramienta numérica.</w:t>
      </w:r>
    </w:p>
    <w:p w14:paraId="14CBB2BA" w14:textId="77777777" w:rsidR="00D706DF" w:rsidRPr="00324362" w:rsidRDefault="00424DFC" w:rsidP="00324362">
      <w:r w:rsidRPr="00424DFC">
        <w:t>Para discretizar el ala se utiliz</w:t>
      </w:r>
      <w:r w:rsidR="00843421">
        <w:t>aron</w:t>
      </w:r>
      <w:r w:rsidRPr="00424DFC">
        <w:t xml:space="preserve"> 6 paneles a lo largo de la envergadura (</w:t>
      </w:r>
      <w:r w:rsidRPr="00280C1E">
        <w:rPr>
          <w:i/>
        </w:rPr>
        <w:t>NPSP</w:t>
      </w:r>
      <w:r w:rsidRPr="00424DFC">
        <w:t>) y 4 paneles a lo largo de la cuerda (</w:t>
      </w:r>
      <w:r w:rsidR="00D06455" w:rsidRPr="00280C1E">
        <w:rPr>
          <w:i/>
        </w:rPr>
        <w:t>NPCH</w:t>
      </w:r>
      <w:r w:rsidR="00D06455">
        <w:t xml:space="preserve">) como se muestra en la </w:t>
      </w:r>
      <w:r w:rsidR="00280C1E">
        <w:t>Fig. 10</w:t>
      </w:r>
      <w:r w:rsidRPr="00424DFC">
        <w:t xml:space="preserve">. El radio de cut-off utilizado en la simulación es </w:t>
      </w:r>
      <w:r w:rsidRPr="00830B2D">
        <w:rPr>
          <w:i/>
        </w:rPr>
        <w:t>δ</w:t>
      </w:r>
      <w:r w:rsidRPr="00424DFC">
        <w:t xml:space="preserve"> = 0.01.</w:t>
      </w:r>
    </w:p>
    <w:p w14:paraId="65943879" w14:textId="77777777" w:rsidR="00424DFC" w:rsidRDefault="008B284B" w:rsidP="00324362">
      <w:pPr>
        <w:ind w:firstLine="0"/>
        <w:jc w:val="center"/>
        <w:rPr>
          <w:highlight w:val="yellow"/>
        </w:rPr>
      </w:pPr>
      <w:r w:rsidRPr="00324362">
        <w:rPr>
          <w:noProof/>
          <w:lang w:val="en-US"/>
        </w:rPr>
        <w:drawing>
          <wp:inline distT="0" distB="0" distL="0" distR="0" wp14:anchorId="021BF564" wp14:editId="05A1A3FF">
            <wp:extent cx="2801620" cy="13462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01620" cy="1346200"/>
                    </a:xfrm>
                    <a:prstGeom prst="rect">
                      <a:avLst/>
                    </a:prstGeom>
                    <a:noFill/>
                    <a:ln>
                      <a:noFill/>
                    </a:ln>
                  </pic:spPr>
                </pic:pic>
              </a:graphicData>
            </a:graphic>
          </wp:inline>
        </w:drawing>
      </w:r>
    </w:p>
    <w:p w14:paraId="02476EED" w14:textId="77777777" w:rsidR="00424DFC" w:rsidRPr="003045AE" w:rsidRDefault="00280C1E" w:rsidP="00424DFC">
      <w:pPr>
        <w:pStyle w:val="EpigrafeFigura"/>
      </w:pPr>
      <w:r>
        <w:rPr>
          <w:b/>
        </w:rPr>
        <w:t>Fig. 10</w:t>
      </w:r>
      <w:r w:rsidR="00424DFC" w:rsidRPr="009366F0">
        <w:rPr>
          <w:b/>
        </w:rPr>
        <w:t>:</w:t>
      </w:r>
      <w:r w:rsidR="00424DFC">
        <w:rPr>
          <w:b/>
        </w:rPr>
        <w:t xml:space="preserve"> </w:t>
      </w:r>
      <w:r w:rsidR="00424DFC">
        <w:t xml:space="preserve">Discretización del modelo de ala para la </w:t>
      </w:r>
      <w:r w:rsidR="00324362">
        <w:t>verificación.</w:t>
      </w:r>
    </w:p>
    <w:p w14:paraId="09771BF8" w14:textId="08D00E61" w:rsidR="00424DFC" w:rsidRPr="00BB67D6" w:rsidRDefault="00424DFC" w:rsidP="00BB67D6">
      <w:pPr>
        <w:ind w:firstLine="202"/>
      </w:pPr>
      <w:r w:rsidRPr="003D55DB">
        <w:t xml:space="preserve">Se </w:t>
      </w:r>
      <w:r w:rsidR="007D7F98" w:rsidRPr="003D55DB">
        <w:t xml:space="preserve">llevaron a cabo </w:t>
      </w:r>
      <w:r w:rsidRPr="003D55DB">
        <w:t xml:space="preserve">20 </w:t>
      </w:r>
      <w:r w:rsidR="003D55DB" w:rsidRPr="003D55DB">
        <w:t xml:space="preserve">diferentes pasos </w:t>
      </w:r>
      <w:r w:rsidR="003D55DB">
        <w:t>de tiempo para</w:t>
      </w:r>
      <w:r w:rsidR="003D55DB" w:rsidRPr="003D55DB">
        <w:t xml:space="preserve"> la </w:t>
      </w:r>
      <w:r w:rsidRPr="003D55DB">
        <w:t>simulación</w:t>
      </w:r>
      <w:r w:rsidRPr="00424DFC">
        <w:t xml:space="preserve"> con ambos códigos y se realizaron las comparaci</w:t>
      </w:r>
      <w:r w:rsidR="00D06455">
        <w:t>ones en cada paso. En la Tabla 2</w:t>
      </w:r>
      <w:r w:rsidRPr="00424DFC">
        <w:t xml:space="preserve"> </w:t>
      </w:r>
      <w:r w:rsidR="00BB67D6">
        <w:t xml:space="preserve">se muestra </w:t>
      </w:r>
      <w:r w:rsidR="00BB67D6" w:rsidRPr="00424DFC">
        <w:t>el</w:t>
      </w:r>
      <w:r w:rsidRPr="00424DFC">
        <w:t xml:space="preserve"> </w:t>
      </w:r>
      <w:r w:rsidR="00BB67D6">
        <w:t>coeficiente</w:t>
      </w:r>
      <w:r w:rsidR="00D06455">
        <w:t xml:space="preserve"> de sustentación </w:t>
      </w:r>
      <w:r w:rsidR="00BB67D6" w:rsidRPr="00BB67D6">
        <w:rPr>
          <w:i/>
        </w:rPr>
        <w:t>C</w:t>
      </w:r>
      <w:r w:rsidR="00BB67D6" w:rsidRPr="00BB67D6">
        <w:rPr>
          <w:i/>
          <w:vertAlign w:val="subscript"/>
        </w:rPr>
        <w:t>L</w:t>
      </w:r>
      <w:r w:rsidR="00BB67D6">
        <w:t xml:space="preserve"> </w:t>
      </w:r>
      <w:r w:rsidRPr="00424DFC">
        <w:t>para algunos pasos de tiempo.</w:t>
      </w:r>
    </w:p>
    <w:p w14:paraId="3978B078" w14:textId="77777777" w:rsidR="00424DFC" w:rsidRDefault="007374A2" w:rsidP="00424DFC">
      <w:pPr>
        <w:pStyle w:val="Tabla"/>
      </w:pPr>
      <w:r>
        <w:rPr>
          <w:b/>
        </w:rPr>
        <w:t>Tabla 2</w:t>
      </w:r>
      <w:r w:rsidR="00424DFC" w:rsidRPr="009366F0">
        <w:rPr>
          <w:b/>
        </w:rPr>
        <w:t>:</w:t>
      </w:r>
      <w:r>
        <w:t xml:space="preserve"> Comparación de </w:t>
      </w:r>
      <w:r w:rsidR="00C552DE">
        <w:t>la sustentación (</w:t>
      </w:r>
      <w:r w:rsidR="00C552DE" w:rsidRPr="00AD0A6D">
        <w:rPr>
          <w:i/>
        </w:rPr>
        <w:t>C</w:t>
      </w:r>
      <w:r w:rsidR="00C552DE" w:rsidRPr="00AD0A6D">
        <w:rPr>
          <w:i/>
          <w:vertAlign w:val="subscript"/>
        </w:rPr>
        <w:t>L</w:t>
      </w:r>
      <w:r w:rsidR="00C552DE">
        <w:t>)</w:t>
      </w:r>
      <w:r w:rsidR="00424DFC">
        <w:t>.</w:t>
      </w:r>
    </w:p>
    <w:tbl>
      <w:tblPr>
        <w:tblW w:w="4927" w:type="dxa"/>
        <w:jc w:val="center"/>
        <w:tblBorders>
          <w:top w:val="single" w:sz="4" w:space="0" w:color="7F7F7F"/>
          <w:bottom w:val="single" w:sz="4" w:space="0" w:color="7F7F7F"/>
        </w:tblBorders>
        <w:tblLayout w:type="fixed"/>
        <w:tblLook w:val="04A0" w:firstRow="1" w:lastRow="0" w:firstColumn="1" w:lastColumn="0" w:noHBand="0" w:noVBand="1"/>
      </w:tblPr>
      <w:tblGrid>
        <w:gridCol w:w="591"/>
        <w:gridCol w:w="1560"/>
        <w:gridCol w:w="1559"/>
        <w:gridCol w:w="1134"/>
        <w:gridCol w:w="83"/>
      </w:tblGrid>
      <w:tr w:rsidR="0039465F" w14:paraId="63A21496" w14:textId="77777777" w:rsidTr="007E7112">
        <w:trPr>
          <w:jc w:val="center"/>
        </w:trPr>
        <w:tc>
          <w:tcPr>
            <w:tcW w:w="591" w:type="dxa"/>
            <w:tcBorders>
              <w:top w:val="single" w:sz="12" w:space="0" w:color="auto"/>
              <w:bottom w:val="single" w:sz="12" w:space="0" w:color="auto"/>
            </w:tcBorders>
            <w:shd w:val="clear" w:color="auto" w:fill="auto"/>
          </w:tcPr>
          <w:p w14:paraId="6616BEFA" w14:textId="77777777" w:rsidR="0039465F" w:rsidRPr="00830B2D" w:rsidRDefault="0039465F" w:rsidP="005A7E19">
            <w:pPr>
              <w:ind w:firstLine="0"/>
              <w:jc w:val="center"/>
              <w:rPr>
                <w:rFonts w:ascii="Calibri" w:eastAsia="Arial" w:hAnsi="Calibri"/>
                <w:bCs/>
                <w:i/>
                <w:sz w:val="18"/>
                <w:szCs w:val="18"/>
                <w:lang w:eastAsia="es-PE"/>
              </w:rPr>
            </w:pPr>
            <w:r>
              <w:rPr>
                <w:rFonts w:eastAsia="Arial"/>
                <w:bCs/>
                <w:i/>
                <w:sz w:val="18"/>
                <w:szCs w:val="18"/>
                <w:lang w:eastAsia="es-PE"/>
              </w:rPr>
              <w:t>Paso</w:t>
            </w:r>
          </w:p>
        </w:tc>
        <w:tc>
          <w:tcPr>
            <w:tcW w:w="1560" w:type="dxa"/>
            <w:tcBorders>
              <w:top w:val="single" w:sz="12" w:space="0" w:color="auto"/>
              <w:bottom w:val="single" w:sz="12" w:space="0" w:color="auto"/>
            </w:tcBorders>
            <w:shd w:val="clear" w:color="auto" w:fill="auto"/>
          </w:tcPr>
          <w:p w14:paraId="11A9741C" w14:textId="77777777" w:rsidR="0039465F" w:rsidRPr="005A7E19" w:rsidRDefault="0004286B" w:rsidP="005A7E19">
            <w:pPr>
              <w:ind w:firstLine="0"/>
              <w:jc w:val="center"/>
              <w:rPr>
                <w:rFonts w:ascii="Calibri" w:eastAsia="Arial" w:hAnsi="Calibri"/>
                <w:b/>
                <w:bCs/>
                <w:sz w:val="18"/>
                <w:szCs w:val="18"/>
                <w:lang w:eastAsia="es-PE"/>
              </w:rPr>
            </w:pPr>
            <w:r w:rsidRPr="00EA539F">
              <w:rPr>
                <w:rFonts w:eastAsia="Arial"/>
                <w:b/>
                <w:bCs/>
                <w:sz w:val="18"/>
                <w:szCs w:val="18"/>
                <w:lang w:eastAsia="es-PE"/>
              </w:rPr>
              <w:t>Presente</w:t>
            </w:r>
            <w:r w:rsidR="0039465F" w:rsidRPr="00EA539F">
              <w:rPr>
                <w:rFonts w:eastAsia="Arial"/>
                <w:b/>
                <w:bCs/>
                <w:sz w:val="18"/>
                <w:szCs w:val="18"/>
                <w:lang w:eastAsia="es-PE"/>
              </w:rPr>
              <w:t xml:space="preserve"> </w:t>
            </w:r>
          </w:p>
        </w:tc>
        <w:tc>
          <w:tcPr>
            <w:tcW w:w="1559" w:type="dxa"/>
            <w:tcBorders>
              <w:top w:val="single" w:sz="12" w:space="0" w:color="auto"/>
              <w:bottom w:val="single" w:sz="12" w:space="0" w:color="auto"/>
            </w:tcBorders>
            <w:shd w:val="clear" w:color="auto" w:fill="auto"/>
          </w:tcPr>
          <w:p w14:paraId="2CD8103E" w14:textId="77777777" w:rsidR="0039465F" w:rsidRPr="005A7E19" w:rsidRDefault="0039465F" w:rsidP="005A7E19">
            <w:pPr>
              <w:ind w:left="-25" w:firstLine="0"/>
              <w:jc w:val="center"/>
              <w:rPr>
                <w:rFonts w:ascii="Calibri" w:eastAsia="Arial" w:hAnsi="Calibri"/>
                <w:b/>
                <w:bCs/>
                <w:sz w:val="18"/>
                <w:szCs w:val="18"/>
                <w:lang w:eastAsia="es-PE"/>
              </w:rPr>
            </w:pPr>
            <w:r w:rsidRPr="005A7E19">
              <w:rPr>
                <w:rFonts w:eastAsia="Arial"/>
                <w:b/>
                <w:bCs/>
                <w:sz w:val="18"/>
                <w:szCs w:val="18"/>
                <w:lang w:eastAsia="es-PE"/>
              </w:rPr>
              <w:t>Verstraete et al. (2015)</w:t>
            </w:r>
          </w:p>
        </w:tc>
        <w:tc>
          <w:tcPr>
            <w:tcW w:w="1217" w:type="dxa"/>
            <w:gridSpan w:val="2"/>
            <w:tcBorders>
              <w:top w:val="single" w:sz="12" w:space="0" w:color="auto"/>
              <w:bottom w:val="single" w:sz="12" w:space="0" w:color="auto"/>
            </w:tcBorders>
          </w:tcPr>
          <w:p w14:paraId="77F3EB98" w14:textId="77777777" w:rsidR="0039465F" w:rsidRPr="003D55DB" w:rsidRDefault="0039465F" w:rsidP="005A7E19">
            <w:pPr>
              <w:ind w:left="-25" w:firstLine="0"/>
              <w:jc w:val="center"/>
              <w:rPr>
                <w:rFonts w:eastAsia="Arial"/>
                <w:b/>
                <w:bCs/>
                <w:sz w:val="18"/>
                <w:szCs w:val="18"/>
                <w:lang w:eastAsia="es-PE"/>
              </w:rPr>
            </w:pPr>
            <w:r w:rsidRPr="003D55DB">
              <w:rPr>
                <w:rFonts w:eastAsia="Arial"/>
                <w:b/>
                <w:bCs/>
                <w:sz w:val="18"/>
                <w:szCs w:val="18"/>
                <w:lang w:eastAsia="es-PE"/>
              </w:rPr>
              <w:t>Error relativo %</w:t>
            </w:r>
          </w:p>
        </w:tc>
      </w:tr>
      <w:tr w:rsidR="0073497D" w14:paraId="6FA77A9F" w14:textId="77777777" w:rsidTr="007E7112">
        <w:trPr>
          <w:gridAfter w:val="1"/>
          <w:wAfter w:w="83" w:type="dxa"/>
          <w:jc w:val="center"/>
        </w:trPr>
        <w:tc>
          <w:tcPr>
            <w:tcW w:w="591" w:type="dxa"/>
            <w:tcBorders>
              <w:top w:val="single" w:sz="12" w:space="0" w:color="auto"/>
              <w:bottom w:val="single" w:sz="4" w:space="0" w:color="7F7F7F"/>
            </w:tcBorders>
            <w:shd w:val="clear" w:color="auto" w:fill="auto"/>
            <w:vAlign w:val="center"/>
          </w:tcPr>
          <w:p w14:paraId="5BFCADC2" w14:textId="77777777" w:rsidR="0073497D" w:rsidRPr="005A7E19" w:rsidRDefault="0073497D" w:rsidP="0073497D">
            <w:pPr>
              <w:spacing w:before="0"/>
              <w:ind w:firstLine="0"/>
              <w:jc w:val="center"/>
              <w:rPr>
                <w:rFonts w:eastAsia="Arial"/>
                <w:b/>
                <w:bCs/>
                <w:sz w:val="18"/>
                <w:szCs w:val="18"/>
                <w:lang w:eastAsia="es-PE"/>
              </w:rPr>
            </w:pPr>
            <w:r w:rsidRPr="005A7E19">
              <w:rPr>
                <w:rFonts w:eastAsia="Arial"/>
                <w:b/>
                <w:bCs/>
                <w:sz w:val="18"/>
                <w:szCs w:val="18"/>
                <w:lang w:eastAsia="es-PE"/>
              </w:rPr>
              <w:t>0</w:t>
            </w:r>
          </w:p>
        </w:tc>
        <w:tc>
          <w:tcPr>
            <w:tcW w:w="1560" w:type="dxa"/>
            <w:tcBorders>
              <w:top w:val="single" w:sz="12" w:space="0" w:color="auto"/>
              <w:bottom w:val="single" w:sz="4" w:space="0" w:color="7F7F7F"/>
            </w:tcBorders>
            <w:shd w:val="clear" w:color="auto" w:fill="auto"/>
            <w:vAlign w:val="center"/>
          </w:tcPr>
          <w:p w14:paraId="07A2E191" w14:textId="77777777" w:rsidR="0073497D" w:rsidRPr="005A7E19" w:rsidRDefault="0073497D" w:rsidP="007E7112">
            <w:pPr>
              <w:spacing w:before="0"/>
              <w:ind w:firstLine="0"/>
              <w:jc w:val="center"/>
              <w:rPr>
                <w:rFonts w:eastAsia="Arial"/>
                <w:sz w:val="18"/>
                <w:szCs w:val="18"/>
                <w:lang w:eastAsia="es-PE"/>
              </w:rPr>
            </w:pPr>
            <w:r w:rsidRPr="005A7E19">
              <w:rPr>
                <w:rFonts w:eastAsia="Arial"/>
                <w:sz w:val="18"/>
                <w:szCs w:val="18"/>
                <w:lang w:eastAsia="es-PE"/>
              </w:rPr>
              <w:t>-0.1165300</w:t>
            </w:r>
            <w:r w:rsidR="007E7112">
              <w:rPr>
                <w:rFonts w:eastAsia="Arial"/>
                <w:sz w:val="18"/>
                <w:szCs w:val="18"/>
                <w:lang w:eastAsia="es-PE"/>
              </w:rPr>
              <w:t>E</w:t>
            </w:r>
            <w:r w:rsidRPr="005A7E19">
              <w:rPr>
                <w:rFonts w:eastAsia="Arial"/>
                <w:sz w:val="18"/>
                <w:szCs w:val="18"/>
                <w:lang w:eastAsia="es-PE"/>
              </w:rPr>
              <w:t>+00</w:t>
            </w:r>
          </w:p>
        </w:tc>
        <w:tc>
          <w:tcPr>
            <w:tcW w:w="1559" w:type="dxa"/>
            <w:tcBorders>
              <w:top w:val="single" w:sz="12" w:space="0" w:color="auto"/>
              <w:bottom w:val="single" w:sz="4" w:space="0" w:color="7F7F7F"/>
            </w:tcBorders>
            <w:shd w:val="clear" w:color="auto" w:fill="auto"/>
            <w:vAlign w:val="center"/>
          </w:tcPr>
          <w:p w14:paraId="0EB43558" w14:textId="77777777" w:rsidR="0073497D" w:rsidRPr="005A7E19" w:rsidRDefault="0073497D" w:rsidP="0073497D">
            <w:pPr>
              <w:spacing w:before="0"/>
              <w:ind w:firstLine="15"/>
              <w:jc w:val="center"/>
              <w:rPr>
                <w:rFonts w:eastAsia="Arial"/>
                <w:sz w:val="18"/>
                <w:szCs w:val="18"/>
                <w:lang w:eastAsia="es-PE"/>
              </w:rPr>
            </w:pPr>
            <w:r w:rsidRPr="005A7E19">
              <w:rPr>
                <w:rFonts w:eastAsia="Arial"/>
                <w:sz w:val="18"/>
                <w:szCs w:val="18"/>
                <w:lang w:eastAsia="es-PE"/>
              </w:rPr>
              <w:t>0.11652998E+00</w:t>
            </w:r>
          </w:p>
        </w:tc>
        <w:tc>
          <w:tcPr>
            <w:tcW w:w="1134" w:type="dxa"/>
            <w:tcBorders>
              <w:top w:val="single" w:sz="12" w:space="0" w:color="auto"/>
              <w:bottom w:val="single" w:sz="4" w:space="0" w:color="7F7F7F"/>
            </w:tcBorders>
          </w:tcPr>
          <w:p w14:paraId="326F3741" w14:textId="77777777" w:rsidR="0073497D" w:rsidRPr="003D55DB" w:rsidRDefault="007E7112" w:rsidP="007E7112">
            <w:pPr>
              <w:jc w:val="center"/>
              <w:rPr>
                <w:sz w:val="18"/>
                <w:szCs w:val="18"/>
              </w:rPr>
            </w:pPr>
            <w:r w:rsidRPr="003D55DB">
              <w:rPr>
                <w:sz w:val="18"/>
                <w:szCs w:val="18"/>
              </w:rPr>
              <w:t>-1.71E-</w:t>
            </w:r>
            <w:r w:rsidR="0073497D" w:rsidRPr="003D55DB">
              <w:rPr>
                <w:sz w:val="18"/>
                <w:szCs w:val="18"/>
              </w:rPr>
              <w:t>5</w:t>
            </w:r>
          </w:p>
        </w:tc>
      </w:tr>
      <w:tr w:rsidR="0073497D" w14:paraId="5ADC9E39" w14:textId="77777777" w:rsidTr="007E7112">
        <w:trPr>
          <w:gridAfter w:val="1"/>
          <w:wAfter w:w="83" w:type="dxa"/>
          <w:jc w:val="center"/>
        </w:trPr>
        <w:tc>
          <w:tcPr>
            <w:tcW w:w="591" w:type="dxa"/>
            <w:shd w:val="clear" w:color="auto" w:fill="auto"/>
            <w:vAlign w:val="center"/>
          </w:tcPr>
          <w:p w14:paraId="071826F1" w14:textId="77777777" w:rsidR="0073497D" w:rsidRPr="005A7E19" w:rsidRDefault="0073497D" w:rsidP="0073497D">
            <w:pPr>
              <w:spacing w:before="0"/>
              <w:ind w:firstLine="0"/>
              <w:jc w:val="center"/>
              <w:rPr>
                <w:rFonts w:eastAsia="Arial"/>
                <w:b/>
                <w:bCs/>
                <w:sz w:val="18"/>
                <w:szCs w:val="18"/>
                <w:lang w:eastAsia="es-PE"/>
              </w:rPr>
            </w:pPr>
            <w:r w:rsidRPr="005A7E19">
              <w:rPr>
                <w:rFonts w:eastAsia="Arial"/>
                <w:b/>
                <w:bCs/>
                <w:sz w:val="18"/>
                <w:szCs w:val="18"/>
                <w:lang w:eastAsia="es-PE"/>
              </w:rPr>
              <w:t>1</w:t>
            </w:r>
          </w:p>
        </w:tc>
        <w:tc>
          <w:tcPr>
            <w:tcW w:w="1560" w:type="dxa"/>
            <w:shd w:val="clear" w:color="auto" w:fill="auto"/>
            <w:vAlign w:val="center"/>
          </w:tcPr>
          <w:p w14:paraId="449AA4B9" w14:textId="77777777" w:rsidR="0073497D" w:rsidRPr="005A7E19" w:rsidRDefault="007E7112" w:rsidP="0073497D">
            <w:pPr>
              <w:spacing w:before="0"/>
              <w:ind w:firstLine="0"/>
              <w:jc w:val="center"/>
              <w:rPr>
                <w:rFonts w:eastAsia="Arial"/>
                <w:sz w:val="18"/>
                <w:szCs w:val="18"/>
                <w:lang w:eastAsia="es-PE"/>
              </w:rPr>
            </w:pPr>
            <w:r>
              <w:rPr>
                <w:rFonts w:eastAsia="Arial"/>
                <w:sz w:val="18"/>
                <w:szCs w:val="18"/>
                <w:lang w:eastAsia="es-PE"/>
              </w:rPr>
              <w:t>-0.4576681E</w:t>
            </w:r>
            <w:r w:rsidR="0073497D" w:rsidRPr="005A7E19">
              <w:rPr>
                <w:rFonts w:eastAsia="Arial"/>
                <w:sz w:val="18"/>
                <w:szCs w:val="18"/>
                <w:lang w:eastAsia="es-PE"/>
              </w:rPr>
              <w:t>+00</w:t>
            </w:r>
          </w:p>
        </w:tc>
        <w:tc>
          <w:tcPr>
            <w:tcW w:w="1559" w:type="dxa"/>
            <w:shd w:val="clear" w:color="auto" w:fill="auto"/>
            <w:vAlign w:val="center"/>
          </w:tcPr>
          <w:p w14:paraId="7BAE1762" w14:textId="77777777" w:rsidR="0073497D" w:rsidRPr="005A7E19" w:rsidRDefault="0073497D" w:rsidP="0073497D">
            <w:pPr>
              <w:spacing w:before="0"/>
              <w:ind w:firstLine="15"/>
              <w:jc w:val="center"/>
              <w:rPr>
                <w:rFonts w:eastAsia="Arial"/>
                <w:sz w:val="18"/>
                <w:szCs w:val="18"/>
                <w:lang w:eastAsia="es-PE"/>
              </w:rPr>
            </w:pPr>
            <w:r w:rsidRPr="005A7E19">
              <w:rPr>
                <w:rFonts w:eastAsia="Arial"/>
                <w:sz w:val="18"/>
                <w:szCs w:val="18"/>
                <w:lang w:eastAsia="es-PE"/>
              </w:rPr>
              <w:t>0.45766813E+00</w:t>
            </w:r>
          </w:p>
        </w:tc>
        <w:tc>
          <w:tcPr>
            <w:tcW w:w="1134" w:type="dxa"/>
          </w:tcPr>
          <w:p w14:paraId="60C4040F" w14:textId="77777777" w:rsidR="0073497D" w:rsidRPr="003D55DB" w:rsidRDefault="007E7112" w:rsidP="007E7112">
            <w:pPr>
              <w:jc w:val="center"/>
              <w:rPr>
                <w:sz w:val="18"/>
                <w:szCs w:val="18"/>
              </w:rPr>
            </w:pPr>
            <w:r w:rsidRPr="003D55DB">
              <w:rPr>
                <w:sz w:val="18"/>
                <w:szCs w:val="18"/>
              </w:rPr>
              <w:t>6.55E-</w:t>
            </w:r>
            <w:r w:rsidR="0073497D" w:rsidRPr="003D55DB">
              <w:rPr>
                <w:sz w:val="18"/>
                <w:szCs w:val="18"/>
              </w:rPr>
              <w:t>6</w:t>
            </w:r>
          </w:p>
        </w:tc>
      </w:tr>
      <w:tr w:rsidR="0073497D" w14:paraId="2FE02B5F" w14:textId="77777777" w:rsidTr="007E7112">
        <w:trPr>
          <w:gridAfter w:val="1"/>
          <w:wAfter w:w="83" w:type="dxa"/>
          <w:jc w:val="center"/>
        </w:trPr>
        <w:tc>
          <w:tcPr>
            <w:tcW w:w="591" w:type="dxa"/>
            <w:tcBorders>
              <w:top w:val="single" w:sz="4" w:space="0" w:color="7F7F7F"/>
              <w:bottom w:val="single" w:sz="4" w:space="0" w:color="7F7F7F"/>
            </w:tcBorders>
            <w:shd w:val="clear" w:color="auto" w:fill="auto"/>
            <w:vAlign w:val="center"/>
          </w:tcPr>
          <w:p w14:paraId="5CAEC453" w14:textId="77777777" w:rsidR="0073497D" w:rsidRPr="005A7E19" w:rsidRDefault="0073497D" w:rsidP="0073497D">
            <w:pPr>
              <w:spacing w:before="0"/>
              <w:ind w:firstLine="0"/>
              <w:jc w:val="center"/>
              <w:rPr>
                <w:rFonts w:eastAsia="Arial"/>
                <w:b/>
                <w:bCs/>
                <w:sz w:val="18"/>
                <w:szCs w:val="18"/>
                <w:lang w:eastAsia="es-PE"/>
              </w:rPr>
            </w:pPr>
            <w:r w:rsidRPr="005A7E19">
              <w:rPr>
                <w:rFonts w:eastAsia="Arial"/>
                <w:b/>
                <w:bCs/>
                <w:sz w:val="18"/>
                <w:szCs w:val="18"/>
                <w:lang w:eastAsia="es-PE"/>
              </w:rPr>
              <w:t>5</w:t>
            </w:r>
          </w:p>
        </w:tc>
        <w:tc>
          <w:tcPr>
            <w:tcW w:w="1560" w:type="dxa"/>
            <w:tcBorders>
              <w:top w:val="single" w:sz="4" w:space="0" w:color="7F7F7F"/>
              <w:bottom w:val="single" w:sz="4" w:space="0" w:color="7F7F7F"/>
            </w:tcBorders>
            <w:shd w:val="clear" w:color="auto" w:fill="auto"/>
            <w:vAlign w:val="center"/>
          </w:tcPr>
          <w:p w14:paraId="37AE9944" w14:textId="77777777" w:rsidR="0073497D" w:rsidRPr="005A7E19" w:rsidRDefault="007E7112" w:rsidP="0073497D">
            <w:pPr>
              <w:spacing w:before="0"/>
              <w:ind w:firstLine="0"/>
              <w:jc w:val="center"/>
              <w:rPr>
                <w:rFonts w:eastAsia="Arial"/>
                <w:sz w:val="18"/>
                <w:szCs w:val="18"/>
                <w:lang w:eastAsia="es-PE"/>
              </w:rPr>
            </w:pPr>
            <w:r>
              <w:rPr>
                <w:rFonts w:eastAsia="Arial"/>
                <w:sz w:val="18"/>
                <w:szCs w:val="18"/>
                <w:lang w:eastAsia="es-PE"/>
              </w:rPr>
              <w:t>-0.4936245E</w:t>
            </w:r>
            <w:r w:rsidR="0073497D" w:rsidRPr="005A7E19">
              <w:rPr>
                <w:rFonts w:eastAsia="Arial"/>
                <w:sz w:val="18"/>
                <w:szCs w:val="18"/>
                <w:lang w:eastAsia="es-PE"/>
              </w:rPr>
              <w:t>+00</w:t>
            </w:r>
          </w:p>
        </w:tc>
        <w:tc>
          <w:tcPr>
            <w:tcW w:w="1559" w:type="dxa"/>
            <w:tcBorders>
              <w:top w:val="single" w:sz="4" w:space="0" w:color="7F7F7F"/>
              <w:bottom w:val="single" w:sz="4" w:space="0" w:color="7F7F7F"/>
            </w:tcBorders>
            <w:shd w:val="clear" w:color="auto" w:fill="auto"/>
            <w:vAlign w:val="center"/>
          </w:tcPr>
          <w:p w14:paraId="403A9BDF" w14:textId="77777777" w:rsidR="0073497D" w:rsidRPr="005A7E19" w:rsidRDefault="0073497D" w:rsidP="0073497D">
            <w:pPr>
              <w:spacing w:before="0"/>
              <w:ind w:firstLine="15"/>
              <w:jc w:val="center"/>
              <w:rPr>
                <w:rFonts w:eastAsia="Arial"/>
                <w:sz w:val="18"/>
                <w:szCs w:val="18"/>
                <w:lang w:eastAsia="es-PE"/>
              </w:rPr>
            </w:pPr>
            <w:r w:rsidRPr="005A7E19">
              <w:rPr>
                <w:rFonts w:eastAsia="Arial"/>
                <w:sz w:val="18"/>
                <w:szCs w:val="18"/>
                <w:lang w:eastAsia="es-PE"/>
              </w:rPr>
              <w:t>0.49362452E+00</w:t>
            </w:r>
          </w:p>
        </w:tc>
        <w:tc>
          <w:tcPr>
            <w:tcW w:w="1134" w:type="dxa"/>
            <w:tcBorders>
              <w:top w:val="single" w:sz="4" w:space="0" w:color="7F7F7F"/>
              <w:bottom w:val="single" w:sz="4" w:space="0" w:color="7F7F7F"/>
            </w:tcBorders>
          </w:tcPr>
          <w:p w14:paraId="237A8F82" w14:textId="77777777" w:rsidR="0073497D" w:rsidRPr="003D55DB" w:rsidRDefault="007E7112" w:rsidP="007E7112">
            <w:pPr>
              <w:jc w:val="center"/>
              <w:rPr>
                <w:sz w:val="18"/>
                <w:szCs w:val="18"/>
              </w:rPr>
            </w:pPr>
            <w:r w:rsidRPr="003D55DB">
              <w:rPr>
                <w:sz w:val="18"/>
                <w:szCs w:val="18"/>
              </w:rPr>
              <w:t>4.05E-</w:t>
            </w:r>
            <w:r w:rsidR="0073497D" w:rsidRPr="003D55DB">
              <w:rPr>
                <w:sz w:val="18"/>
                <w:szCs w:val="18"/>
              </w:rPr>
              <w:t>6</w:t>
            </w:r>
          </w:p>
        </w:tc>
      </w:tr>
      <w:tr w:rsidR="0073497D" w14:paraId="607B0F93" w14:textId="77777777" w:rsidTr="007E7112">
        <w:trPr>
          <w:gridAfter w:val="1"/>
          <w:wAfter w:w="83" w:type="dxa"/>
          <w:jc w:val="center"/>
        </w:trPr>
        <w:tc>
          <w:tcPr>
            <w:tcW w:w="591" w:type="dxa"/>
            <w:shd w:val="clear" w:color="auto" w:fill="auto"/>
            <w:vAlign w:val="center"/>
          </w:tcPr>
          <w:p w14:paraId="45EC9761" w14:textId="77777777" w:rsidR="0073497D" w:rsidRPr="005A7E19" w:rsidRDefault="0073497D" w:rsidP="0073497D">
            <w:pPr>
              <w:spacing w:before="0"/>
              <w:ind w:firstLine="0"/>
              <w:jc w:val="center"/>
              <w:rPr>
                <w:rFonts w:eastAsia="Arial"/>
                <w:b/>
                <w:bCs/>
                <w:sz w:val="18"/>
                <w:szCs w:val="18"/>
                <w:lang w:eastAsia="es-PE"/>
              </w:rPr>
            </w:pPr>
            <w:r w:rsidRPr="005A7E19">
              <w:rPr>
                <w:rFonts w:eastAsia="Arial"/>
                <w:b/>
                <w:bCs/>
                <w:sz w:val="18"/>
                <w:szCs w:val="18"/>
                <w:lang w:eastAsia="es-PE"/>
              </w:rPr>
              <w:t>10</w:t>
            </w:r>
          </w:p>
        </w:tc>
        <w:tc>
          <w:tcPr>
            <w:tcW w:w="1560" w:type="dxa"/>
            <w:shd w:val="clear" w:color="auto" w:fill="auto"/>
            <w:vAlign w:val="center"/>
          </w:tcPr>
          <w:p w14:paraId="2078431A" w14:textId="77777777" w:rsidR="0073497D" w:rsidRPr="005A7E19" w:rsidRDefault="007E7112" w:rsidP="0073497D">
            <w:pPr>
              <w:spacing w:before="0"/>
              <w:ind w:firstLine="0"/>
              <w:jc w:val="center"/>
              <w:rPr>
                <w:rFonts w:eastAsia="Arial"/>
                <w:sz w:val="18"/>
                <w:szCs w:val="18"/>
                <w:lang w:eastAsia="es-PE"/>
              </w:rPr>
            </w:pPr>
            <w:r>
              <w:rPr>
                <w:rFonts w:eastAsia="Arial"/>
                <w:sz w:val="18"/>
                <w:szCs w:val="18"/>
                <w:lang w:eastAsia="es-PE"/>
              </w:rPr>
              <w:t>-0.5107640E</w:t>
            </w:r>
            <w:r w:rsidR="0073497D" w:rsidRPr="005A7E19">
              <w:rPr>
                <w:rFonts w:eastAsia="Arial"/>
                <w:sz w:val="18"/>
                <w:szCs w:val="18"/>
                <w:lang w:eastAsia="es-PE"/>
              </w:rPr>
              <w:t>+00</w:t>
            </w:r>
          </w:p>
        </w:tc>
        <w:tc>
          <w:tcPr>
            <w:tcW w:w="1559" w:type="dxa"/>
            <w:shd w:val="clear" w:color="auto" w:fill="auto"/>
            <w:vAlign w:val="center"/>
          </w:tcPr>
          <w:p w14:paraId="40B2EE46" w14:textId="77777777" w:rsidR="0073497D" w:rsidRPr="005A7E19" w:rsidRDefault="0073497D" w:rsidP="0073497D">
            <w:pPr>
              <w:spacing w:before="0"/>
              <w:ind w:firstLine="15"/>
              <w:jc w:val="center"/>
              <w:rPr>
                <w:rFonts w:eastAsia="Arial"/>
                <w:sz w:val="18"/>
                <w:szCs w:val="18"/>
                <w:lang w:eastAsia="es-PE"/>
              </w:rPr>
            </w:pPr>
            <w:r w:rsidRPr="005A7E19">
              <w:rPr>
                <w:rFonts w:eastAsia="Arial"/>
                <w:sz w:val="18"/>
                <w:szCs w:val="18"/>
                <w:lang w:eastAsia="es-PE"/>
              </w:rPr>
              <w:t>0.51076397E+00</w:t>
            </w:r>
          </w:p>
        </w:tc>
        <w:tc>
          <w:tcPr>
            <w:tcW w:w="1134" w:type="dxa"/>
          </w:tcPr>
          <w:p w14:paraId="2B6BC541" w14:textId="77777777" w:rsidR="0073497D" w:rsidRPr="003D55DB" w:rsidRDefault="007E7112" w:rsidP="007E7112">
            <w:pPr>
              <w:jc w:val="center"/>
              <w:rPr>
                <w:sz w:val="18"/>
                <w:szCs w:val="18"/>
              </w:rPr>
            </w:pPr>
            <w:r w:rsidRPr="003D55DB">
              <w:rPr>
                <w:sz w:val="18"/>
                <w:szCs w:val="18"/>
              </w:rPr>
              <w:t>-5.87E-</w:t>
            </w:r>
            <w:r w:rsidR="0073497D" w:rsidRPr="003D55DB">
              <w:rPr>
                <w:sz w:val="18"/>
                <w:szCs w:val="18"/>
              </w:rPr>
              <w:t>6</w:t>
            </w:r>
          </w:p>
        </w:tc>
      </w:tr>
      <w:tr w:rsidR="0073497D" w14:paraId="1D981D4C" w14:textId="77777777" w:rsidTr="007E7112">
        <w:trPr>
          <w:gridAfter w:val="1"/>
          <w:wAfter w:w="83" w:type="dxa"/>
          <w:jc w:val="center"/>
        </w:trPr>
        <w:tc>
          <w:tcPr>
            <w:tcW w:w="591" w:type="dxa"/>
            <w:tcBorders>
              <w:top w:val="single" w:sz="4" w:space="0" w:color="7F7F7F"/>
              <w:bottom w:val="single" w:sz="4" w:space="0" w:color="7F7F7F"/>
            </w:tcBorders>
            <w:shd w:val="clear" w:color="auto" w:fill="auto"/>
            <w:vAlign w:val="center"/>
          </w:tcPr>
          <w:p w14:paraId="6C1166BF" w14:textId="77777777" w:rsidR="0073497D" w:rsidRPr="005A7E19" w:rsidRDefault="0073497D" w:rsidP="0073497D">
            <w:pPr>
              <w:spacing w:before="0"/>
              <w:ind w:firstLine="0"/>
              <w:jc w:val="center"/>
              <w:rPr>
                <w:rFonts w:eastAsia="Arial"/>
                <w:b/>
                <w:bCs/>
                <w:sz w:val="18"/>
                <w:szCs w:val="18"/>
                <w:lang w:eastAsia="es-PE"/>
              </w:rPr>
            </w:pPr>
            <w:r w:rsidRPr="005A7E19">
              <w:rPr>
                <w:rFonts w:eastAsia="Arial"/>
                <w:b/>
                <w:bCs/>
                <w:sz w:val="18"/>
                <w:szCs w:val="18"/>
                <w:lang w:eastAsia="es-PE"/>
              </w:rPr>
              <w:t>15</w:t>
            </w:r>
          </w:p>
        </w:tc>
        <w:tc>
          <w:tcPr>
            <w:tcW w:w="1560" w:type="dxa"/>
            <w:tcBorders>
              <w:top w:val="single" w:sz="4" w:space="0" w:color="7F7F7F"/>
              <w:bottom w:val="single" w:sz="4" w:space="0" w:color="7F7F7F"/>
            </w:tcBorders>
            <w:shd w:val="clear" w:color="auto" w:fill="auto"/>
            <w:vAlign w:val="center"/>
          </w:tcPr>
          <w:p w14:paraId="729FA040" w14:textId="77777777" w:rsidR="0073497D" w:rsidRPr="005A7E19" w:rsidRDefault="007E7112" w:rsidP="0073497D">
            <w:pPr>
              <w:spacing w:before="0"/>
              <w:ind w:firstLine="0"/>
              <w:jc w:val="center"/>
              <w:rPr>
                <w:rFonts w:eastAsia="Arial"/>
                <w:sz w:val="18"/>
                <w:szCs w:val="18"/>
                <w:lang w:eastAsia="es-PE"/>
              </w:rPr>
            </w:pPr>
            <w:r>
              <w:rPr>
                <w:rFonts w:eastAsia="Arial"/>
                <w:sz w:val="18"/>
                <w:szCs w:val="18"/>
                <w:lang w:eastAsia="es-PE"/>
              </w:rPr>
              <w:t>-0.5173506E</w:t>
            </w:r>
            <w:r w:rsidR="0073497D" w:rsidRPr="005A7E19">
              <w:rPr>
                <w:rFonts w:eastAsia="Arial"/>
                <w:sz w:val="18"/>
                <w:szCs w:val="18"/>
                <w:lang w:eastAsia="es-PE"/>
              </w:rPr>
              <w:t>+00</w:t>
            </w:r>
          </w:p>
        </w:tc>
        <w:tc>
          <w:tcPr>
            <w:tcW w:w="1559" w:type="dxa"/>
            <w:tcBorders>
              <w:top w:val="single" w:sz="4" w:space="0" w:color="7F7F7F"/>
              <w:bottom w:val="single" w:sz="4" w:space="0" w:color="7F7F7F"/>
            </w:tcBorders>
            <w:shd w:val="clear" w:color="auto" w:fill="auto"/>
            <w:vAlign w:val="center"/>
          </w:tcPr>
          <w:p w14:paraId="70D3A29F" w14:textId="77777777" w:rsidR="0073497D" w:rsidRPr="005A7E19" w:rsidRDefault="0073497D" w:rsidP="0073497D">
            <w:pPr>
              <w:spacing w:before="0"/>
              <w:ind w:firstLine="15"/>
              <w:jc w:val="center"/>
              <w:rPr>
                <w:rFonts w:eastAsia="Arial"/>
                <w:sz w:val="18"/>
                <w:szCs w:val="18"/>
                <w:lang w:eastAsia="es-PE"/>
              </w:rPr>
            </w:pPr>
            <w:r w:rsidRPr="005A7E19">
              <w:rPr>
                <w:rFonts w:eastAsia="Arial"/>
                <w:sz w:val="18"/>
                <w:szCs w:val="18"/>
                <w:lang w:eastAsia="es-PE"/>
              </w:rPr>
              <w:t>0.51735058E+00</w:t>
            </w:r>
          </w:p>
        </w:tc>
        <w:tc>
          <w:tcPr>
            <w:tcW w:w="1134" w:type="dxa"/>
            <w:tcBorders>
              <w:top w:val="single" w:sz="4" w:space="0" w:color="7F7F7F"/>
              <w:bottom w:val="single" w:sz="4" w:space="0" w:color="7F7F7F"/>
            </w:tcBorders>
          </w:tcPr>
          <w:p w14:paraId="021292D8" w14:textId="77777777" w:rsidR="0073497D" w:rsidRPr="003D55DB" w:rsidRDefault="007E7112" w:rsidP="007E7112">
            <w:pPr>
              <w:jc w:val="center"/>
              <w:rPr>
                <w:sz w:val="18"/>
                <w:szCs w:val="18"/>
              </w:rPr>
            </w:pPr>
            <w:r w:rsidRPr="003D55DB">
              <w:rPr>
                <w:sz w:val="18"/>
                <w:szCs w:val="18"/>
              </w:rPr>
              <w:t>-3.86E-</w:t>
            </w:r>
            <w:r w:rsidR="0073497D" w:rsidRPr="003D55DB">
              <w:rPr>
                <w:sz w:val="18"/>
                <w:szCs w:val="18"/>
              </w:rPr>
              <w:t>6</w:t>
            </w:r>
          </w:p>
        </w:tc>
      </w:tr>
      <w:tr w:rsidR="0073497D" w14:paraId="50714264" w14:textId="77777777" w:rsidTr="007E7112">
        <w:trPr>
          <w:gridAfter w:val="1"/>
          <w:wAfter w:w="83" w:type="dxa"/>
          <w:jc w:val="center"/>
        </w:trPr>
        <w:tc>
          <w:tcPr>
            <w:tcW w:w="591" w:type="dxa"/>
            <w:tcBorders>
              <w:top w:val="single" w:sz="4" w:space="0" w:color="7F7F7F"/>
              <w:bottom w:val="single" w:sz="12" w:space="0" w:color="auto"/>
            </w:tcBorders>
            <w:shd w:val="clear" w:color="auto" w:fill="auto"/>
            <w:vAlign w:val="center"/>
          </w:tcPr>
          <w:p w14:paraId="6FA8A242" w14:textId="77777777" w:rsidR="0073497D" w:rsidRPr="005A7E19" w:rsidRDefault="0073497D" w:rsidP="0073497D">
            <w:pPr>
              <w:spacing w:before="0"/>
              <w:ind w:firstLine="0"/>
              <w:jc w:val="center"/>
              <w:rPr>
                <w:rFonts w:eastAsia="Arial"/>
                <w:b/>
                <w:bCs/>
                <w:sz w:val="18"/>
                <w:szCs w:val="18"/>
                <w:lang w:eastAsia="es-PE"/>
              </w:rPr>
            </w:pPr>
            <w:r w:rsidRPr="005A7E19">
              <w:rPr>
                <w:rFonts w:eastAsia="Arial"/>
                <w:b/>
                <w:bCs/>
                <w:sz w:val="18"/>
                <w:szCs w:val="18"/>
                <w:lang w:eastAsia="es-PE"/>
              </w:rPr>
              <w:t>20</w:t>
            </w:r>
          </w:p>
        </w:tc>
        <w:tc>
          <w:tcPr>
            <w:tcW w:w="1560" w:type="dxa"/>
            <w:tcBorders>
              <w:top w:val="single" w:sz="4" w:space="0" w:color="7F7F7F"/>
              <w:bottom w:val="single" w:sz="12" w:space="0" w:color="auto"/>
            </w:tcBorders>
            <w:shd w:val="clear" w:color="auto" w:fill="auto"/>
            <w:vAlign w:val="center"/>
          </w:tcPr>
          <w:p w14:paraId="3365B0EB" w14:textId="77777777" w:rsidR="0073497D" w:rsidRPr="005A7E19" w:rsidRDefault="007E7112" w:rsidP="007E7112">
            <w:pPr>
              <w:spacing w:before="0"/>
              <w:ind w:firstLine="0"/>
              <w:jc w:val="center"/>
              <w:rPr>
                <w:rFonts w:eastAsia="Arial"/>
                <w:sz w:val="18"/>
                <w:szCs w:val="18"/>
                <w:lang w:eastAsia="es-PE"/>
              </w:rPr>
            </w:pPr>
            <w:r>
              <w:rPr>
                <w:rFonts w:eastAsia="Arial"/>
                <w:sz w:val="18"/>
                <w:szCs w:val="18"/>
                <w:lang w:eastAsia="es-PE"/>
              </w:rPr>
              <w:t>-0.5201943E</w:t>
            </w:r>
            <w:r w:rsidR="0073497D" w:rsidRPr="005A7E19">
              <w:rPr>
                <w:rFonts w:eastAsia="Arial"/>
                <w:sz w:val="18"/>
                <w:szCs w:val="18"/>
                <w:lang w:eastAsia="es-PE"/>
              </w:rPr>
              <w:t>+00</w:t>
            </w:r>
          </w:p>
        </w:tc>
        <w:tc>
          <w:tcPr>
            <w:tcW w:w="1559" w:type="dxa"/>
            <w:tcBorders>
              <w:top w:val="single" w:sz="4" w:space="0" w:color="7F7F7F"/>
              <w:bottom w:val="single" w:sz="12" w:space="0" w:color="auto"/>
            </w:tcBorders>
            <w:shd w:val="clear" w:color="auto" w:fill="auto"/>
            <w:vAlign w:val="center"/>
          </w:tcPr>
          <w:p w14:paraId="5F40F36C" w14:textId="77777777" w:rsidR="0073497D" w:rsidRPr="005A7E19" w:rsidRDefault="0073497D" w:rsidP="0073497D">
            <w:pPr>
              <w:spacing w:before="0"/>
              <w:ind w:firstLine="15"/>
              <w:jc w:val="center"/>
              <w:rPr>
                <w:rFonts w:eastAsia="Arial"/>
                <w:sz w:val="18"/>
                <w:szCs w:val="18"/>
                <w:lang w:eastAsia="es-PE"/>
              </w:rPr>
            </w:pPr>
            <w:r w:rsidRPr="005A7E19">
              <w:rPr>
                <w:rFonts w:eastAsia="Arial"/>
                <w:sz w:val="18"/>
                <w:szCs w:val="18"/>
                <w:lang w:eastAsia="es-PE"/>
              </w:rPr>
              <w:t>0.52019428E+00</w:t>
            </w:r>
          </w:p>
        </w:tc>
        <w:tc>
          <w:tcPr>
            <w:tcW w:w="1134" w:type="dxa"/>
            <w:tcBorders>
              <w:top w:val="single" w:sz="4" w:space="0" w:color="7F7F7F"/>
              <w:bottom w:val="single" w:sz="12" w:space="0" w:color="auto"/>
            </w:tcBorders>
          </w:tcPr>
          <w:p w14:paraId="59C75E15" w14:textId="77777777" w:rsidR="0073497D" w:rsidRPr="003D55DB" w:rsidRDefault="007E7112" w:rsidP="007E7112">
            <w:pPr>
              <w:jc w:val="center"/>
              <w:rPr>
                <w:sz w:val="18"/>
                <w:szCs w:val="18"/>
              </w:rPr>
            </w:pPr>
            <w:r w:rsidRPr="003D55DB">
              <w:rPr>
                <w:sz w:val="18"/>
                <w:szCs w:val="18"/>
              </w:rPr>
              <w:t>-3.84E-</w:t>
            </w:r>
            <w:r w:rsidR="0073497D" w:rsidRPr="003D55DB">
              <w:rPr>
                <w:sz w:val="18"/>
                <w:szCs w:val="18"/>
              </w:rPr>
              <w:t>6</w:t>
            </w:r>
          </w:p>
        </w:tc>
      </w:tr>
    </w:tbl>
    <w:p w14:paraId="240CCC59" w14:textId="77777777" w:rsidR="00424DFC" w:rsidRDefault="005533DD" w:rsidP="00BB67D6">
      <w:pPr>
        <w:spacing w:before="240"/>
        <w:rPr>
          <w:lang w:val="es-ES"/>
        </w:rPr>
      </w:pPr>
      <w:r w:rsidRPr="005533DD">
        <w:rPr>
          <w:lang w:val="es-ES"/>
        </w:rPr>
        <w:t xml:space="preserve">Estos resultados muestran que los dos códigos tienen una excelente concordancia entre los valores de sustentación que predicen. Es importante mencionar que la diferencia en los signos que aparecen en la tabla se debe a como se ha definido </w:t>
      </w:r>
      <w:r w:rsidRPr="005533DD">
        <w:rPr>
          <w:lang w:val="es-ES"/>
        </w:rPr>
        <w:lastRenderedPageBreak/>
        <w:t>la orientación de las cargas aerodinámicas en cada uno de los códigos.</w:t>
      </w:r>
      <w:r w:rsidR="00843421">
        <w:rPr>
          <w:lang w:val="es-ES"/>
        </w:rPr>
        <w:t xml:space="preserve"> </w:t>
      </w:r>
    </w:p>
    <w:p w14:paraId="1A0839E4" w14:textId="77777777" w:rsidR="00BB67D6" w:rsidRDefault="00C552DE" w:rsidP="00BB67D6">
      <w:pPr>
        <w:pStyle w:val="Ttulo2"/>
      </w:pPr>
      <w:r>
        <w:t>Datos utilizados en las simulaciones numéricas</w:t>
      </w:r>
    </w:p>
    <w:p w14:paraId="48A1A536" w14:textId="77777777" w:rsidR="00BB67D6" w:rsidRDefault="00BB67D6" w:rsidP="00190B7D">
      <w:pPr>
        <w:pStyle w:val="Sinespaciado"/>
        <w:rPr>
          <w:lang w:val="es-ES"/>
        </w:rPr>
      </w:pPr>
      <w:r w:rsidRPr="00332DDA">
        <w:rPr>
          <w:lang w:val="es-ES"/>
        </w:rPr>
        <w:t xml:space="preserve">En esta sección se </w:t>
      </w:r>
      <w:r w:rsidR="00DC03D6" w:rsidRPr="00332DDA">
        <w:rPr>
          <w:lang w:val="es-ES"/>
        </w:rPr>
        <w:t>brinda</w:t>
      </w:r>
      <w:r w:rsidRPr="00332DDA">
        <w:rPr>
          <w:lang w:val="es-ES"/>
        </w:rPr>
        <w:t xml:space="preserve"> la información utilizada en las simulaciones</w:t>
      </w:r>
      <w:r w:rsidR="00DC03D6" w:rsidRPr="00332DDA">
        <w:rPr>
          <w:lang w:val="es-ES"/>
        </w:rPr>
        <w:t xml:space="preserve"> aerodinámicas del </w:t>
      </w:r>
      <w:r w:rsidR="007E0C72">
        <w:rPr>
          <w:lang w:val="es-ES"/>
        </w:rPr>
        <w:t>m</w:t>
      </w:r>
      <w:r w:rsidR="007E0C72" w:rsidRPr="00332DDA">
        <w:rPr>
          <w:lang w:val="es-ES"/>
        </w:rPr>
        <w:t xml:space="preserve">odelo </w:t>
      </w:r>
      <w:r w:rsidR="00DC03D6" w:rsidRPr="00332DDA">
        <w:rPr>
          <w:lang w:val="es-ES"/>
        </w:rPr>
        <w:t xml:space="preserve">de </w:t>
      </w:r>
      <w:r w:rsidR="007E0C72">
        <w:rPr>
          <w:lang w:val="es-ES"/>
        </w:rPr>
        <w:t>a</w:t>
      </w:r>
      <w:r w:rsidR="00DC03D6" w:rsidRPr="00332DDA">
        <w:rPr>
          <w:lang w:val="es-ES"/>
        </w:rPr>
        <w:t xml:space="preserve">las </w:t>
      </w:r>
      <w:r w:rsidR="007E0C72">
        <w:rPr>
          <w:lang w:val="es-ES"/>
        </w:rPr>
        <w:t>b</w:t>
      </w:r>
      <w:r w:rsidR="00DC03D6" w:rsidRPr="00332DDA">
        <w:rPr>
          <w:lang w:val="es-ES"/>
        </w:rPr>
        <w:t>atientes</w:t>
      </w:r>
      <w:r w:rsidR="00315AEE" w:rsidRPr="00332DDA">
        <w:rPr>
          <w:lang w:val="es-ES"/>
        </w:rPr>
        <w:t xml:space="preserve"> </w:t>
      </w:r>
      <w:r w:rsidR="00DC03D6" w:rsidRPr="00332DDA">
        <w:rPr>
          <w:lang w:val="es-ES"/>
        </w:rPr>
        <w:t xml:space="preserve"> presentadas en las próximas secciones</w:t>
      </w:r>
      <w:r w:rsidRPr="00332DDA">
        <w:rPr>
          <w:lang w:val="es-ES"/>
        </w:rPr>
        <w:t>.</w:t>
      </w:r>
      <w:r>
        <w:rPr>
          <w:lang w:val="es-ES"/>
        </w:rPr>
        <w:t xml:space="preserve"> </w:t>
      </w:r>
    </w:p>
    <w:p w14:paraId="7C4BEA18" w14:textId="77777777" w:rsidR="005533DD" w:rsidRDefault="00BB67D6" w:rsidP="00190B7D">
      <w:pPr>
        <w:pStyle w:val="Sinespaciado"/>
        <w:rPr>
          <w:lang w:val="es-ES"/>
        </w:rPr>
      </w:pPr>
      <w:r>
        <w:rPr>
          <w:lang w:val="es-ES"/>
        </w:rPr>
        <w:t>S</w:t>
      </w:r>
      <w:r w:rsidR="005533DD">
        <w:rPr>
          <w:lang w:val="es-ES"/>
        </w:rPr>
        <w:t>e ha</w:t>
      </w:r>
      <w:r w:rsidR="00843421">
        <w:rPr>
          <w:lang w:val="es-ES"/>
        </w:rPr>
        <w:t>n</w:t>
      </w:r>
      <w:r w:rsidR="005533DD">
        <w:rPr>
          <w:lang w:val="es-ES"/>
        </w:rPr>
        <w:t xml:space="preserve"> utilizado 320 pasos de tiempo durante el ciclo de movimiento del ala,</w:t>
      </w:r>
      <w:r w:rsidR="00190B7D">
        <w:rPr>
          <w:lang w:val="es-ES"/>
        </w:rPr>
        <w:t xml:space="preserve"> </w:t>
      </w:r>
      <w:r w:rsidR="00190B7D" w:rsidRPr="00190B7D">
        <w:rPr>
          <w:lang w:val="es-ES"/>
        </w:rPr>
        <w:t xml:space="preserve">y se </w:t>
      </w:r>
      <w:r w:rsidR="004D1B4A">
        <w:rPr>
          <w:lang w:val="es-ES"/>
        </w:rPr>
        <w:t xml:space="preserve">ha </w:t>
      </w:r>
      <w:r w:rsidR="00190B7D" w:rsidRPr="00190B7D">
        <w:rPr>
          <w:lang w:val="es-ES"/>
        </w:rPr>
        <w:t>adopta</w:t>
      </w:r>
      <w:r w:rsidR="004D1B4A">
        <w:rPr>
          <w:lang w:val="es-ES"/>
        </w:rPr>
        <w:t>do</w:t>
      </w:r>
      <w:r w:rsidR="00190B7D" w:rsidRPr="00190B7D">
        <w:rPr>
          <w:lang w:val="es-ES"/>
        </w:rPr>
        <w:t xml:space="preserve"> una discretización para la malla aerodinámica de 256 paneles: </w:t>
      </w:r>
      <w:r w:rsidR="00843421" w:rsidRPr="00280C1E">
        <w:rPr>
          <w:i/>
        </w:rPr>
        <w:t>NPSP</w:t>
      </w:r>
      <w:r w:rsidR="00843421" w:rsidRPr="00190B7D">
        <w:rPr>
          <w:lang w:val="es-ES"/>
        </w:rPr>
        <w:t xml:space="preserve"> </w:t>
      </w:r>
      <w:r w:rsidR="00843421" w:rsidRPr="00843421">
        <w:rPr>
          <w:lang w:val="es-ES"/>
        </w:rPr>
        <w:t>=</w:t>
      </w:r>
      <w:r w:rsidR="00843421">
        <w:rPr>
          <w:lang w:val="es-ES"/>
        </w:rPr>
        <w:t xml:space="preserve"> </w:t>
      </w:r>
      <w:r w:rsidR="00190B7D" w:rsidRPr="00190B7D">
        <w:rPr>
          <w:lang w:val="es-ES"/>
        </w:rPr>
        <w:t xml:space="preserve">32 paneles a lo largo de la envergadura y </w:t>
      </w:r>
      <w:r w:rsidR="00843421" w:rsidRPr="00280C1E">
        <w:rPr>
          <w:i/>
        </w:rPr>
        <w:t>NP</w:t>
      </w:r>
      <w:r w:rsidR="00843421">
        <w:rPr>
          <w:i/>
        </w:rPr>
        <w:t xml:space="preserve">CH </w:t>
      </w:r>
      <w:r w:rsidR="00843421" w:rsidRPr="00843421">
        <w:t>=</w:t>
      </w:r>
      <w:r w:rsidR="00843421">
        <w:rPr>
          <w:i/>
        </w:rPr>
        <w:t xml:space="preserve"> </w:t>
      </w:r>
      <w:r w:rsidR="00190B7D" w:rsidRPr="00190B7D">
        <w:rPr>
          <w:lang w:val="es-ES"/>
        </w:rPr>
        <w:t xml:space="preserve">8 paneles a lo largo de la cuerda. </w:t>
      </w:r>
      <w:r w:rsidR="004D1B4A">
        <w:rPr>
          <w:lang w:val="es-ES"/>
        </w:rPr>
        <w:t>S</w:t>
      </w:r>
      <w:r w:rsidR="00190B7D" w:rsidRPr="00190B7D">
        <w:rPr>
          <w:lang w:val="es-ES"/>
        </w:rPr>
        <w:t xml:space="preserve">e utiliza una </w:t>
      </w:r>
      <w:r w:rsidR="00190B7D" w:rsidRPr="00387A27">
        <w:rPr>
          <w:lang w:val="es-ES"/>
        </w:rPr>
        <w:t>frecuencia reducida</w:t>
      </w:r>
      <w:r w:rsidR="00190B7D" w:rsidRPr="00190B7D">
        <w:rPr>
          <w:lang w:val="es-ES"/>
        </w:rPr>
        <w:t xml:space="preserve"> </w:t>
      </w:r>
      <w:r w:rsidR="00190B7D" w:rsidRPr="004D1B4A">
        <w:rPr>
          <w:i/>
          <w:lang w:val="es-ES"/>
        </w:rPr>
        <w:t>k</w:t>
      </w:r>
      <w:r w:rsidR="00190B7D" w:rsidRPr="00190B7D">
        <w:rPr>
          <w:lang w:val="es-ES"/>
        </w:rPr>
        <w:t xml:space="preserve"> = 0.1, la cual fue obtenida del trabajo de Neef and Hummel (2001)</w:t>
      </w:r>
      <w:r w:rsidR="00DC03D6">
        <w:rPr>
          <w:lang w:val="es-ES"/>
        </w:rPr>
        <w:t xml:space="preserve">, y </w:t>
      </w:r>
      <w:r w:rsidR="00387A27">
        <w:rPr>
          <w:lang w:val="es-ES"/>
        </w:rPr>
        <w:t>se</w:t>
      </w:r>
      <w:r w:rsidR="00DC03D6">
        <w:rPr>
          <w:lang w:val="es-ES"/>
        </w:rPr>
        <w:t xml:space="preserve"> defin</w:t>
      </w:r>
      <w:r w:rsidR="00387A27">
        <w:rPr>
          <w:lang w:val="es-ES"/>
        </w:rPr>
        <w:t>e como</w:t>
      </w:r>
      <w:r w:rsidR="00190B7D" w:rsidRPr="00190B7D">
        <w:rPr>
          <w:lang w:val="es-ES"/>
        </w:rPr>
        <w:t>,</w:t>
      </w:r>
      <w:r w:rsidR="00190B7D">
        <w:rPr>
          <w:lang w:val="es-ES"/>
        </w:rPr>
        <w:t xml:space="preserve">   </w:t>
      </w:r>
    </w:p>
    <w:p w14:paraId="0760A6FD" w14:textId="0E599071" w:rsidR="00190B7D" w:rsidRDefault="00190B7D" w:rsidP="00190B7D">
      <w:pPr>
        <w:pStyle w:val="Sinespaciado"/>
        <w:jc w:val="center"/>
        <w:rPr>
          <w:sz w:val="24"/>
          <w:szCs w:val="24"/>
        </w:rPr>
      </w:pPr>
      <w:r>
        <w:rPr>
          <w:sz w:val="24"/>
          <w:szCs w:val="24"/>
        </w:rPr>
        <w:t xml:space="preserve">                     </w:t>
      </w:r>
      <w:r w:rsidR="00C74C36">
        <w:rPr>
          <w:sz w:val="24"/>
          <w:szCs w:val="24"/>
        </w:rPr>
        <w:t xml:space="preserve">   </w:t>
      </w:r>
      <w:r w:rsidR="00D06455">
        <w:rPr>
          <w:sz w:val="24"/>
          <w:szCs w:val="24"/>
        </w:rPr>
        <w:t xml:space="preserve">    </w:t>
      </w:r>
      <w:r>
        <w:rPr>
          <w:sz w:val="24"/>
          <w:szCs w:val="24"/>
        </w:rPr>
        <w:t xml:space="preserve"> </w:t>
      </w:r>
      <w:r w:rsidR="0061572E" w:rsidRPr="00830B2D">
        <w:rPr>
          <w:position w:val="-26"/>
        </w:rPr>
        <w:object w:dxaOrig="780" w:dyaOrig="600" w14:anchorId="251D16A0">
          <v:shape id="_x0000_i1066" type="#_x0000_t75" style="width:38pt;height:30pt" o:ole="">
            <v:imagedata r:id="rId100" o:title=""/>
          </v:shape>
          <o:OLEObject Type="Embed" ProgID="Equation.DSMT4" ShapeID="_x0000_i1066" DrawAspect="Content" ObjectID="_1582313625" r:id="rId101"/>
        </w:object>
      </w:r>
      <w:r>
        <w:rPr>
          <w:sz w:val="24"/>
          <w:szCs w:val="24"/>
        </w:rPr>
        <w:t xml:space="preserve">                            </w:t>
      </w:r>
      <w:r w:rsidR="00D06455">
        <w:rPr>
          <w:sz w:val="24"/>
          <w:szCs w:val="24"/>
        </w:rPr>
        <w:t xml:space="preserve"> </w:t>
      </w:r>
      <w:r w:rsidRPr="00D06455">
        <w:t>(</w:t>
      </w:r>
      <w:r w:rsidR="00D06455" w:rsidRPr="00D06455">
        <w:t>22</w:t>
      </w:r>
      <w:r w:rsidRPr="00D06455">
        <w:t>)</w:t>
      </w:r>
    </w:p>
    <w:p w14:paraId="21F2EC96" w14:textId="77777777" w:rsidR="00190B7D" w:rsidRPr="00190B7D" w:rsidRDefault="00D06455" w:rsidP="004D1B4A">
      <w:pPr>
        <w:pStyle w:val="Sinespaciado"/>
        <w:rPr>
          <w:lang w:val="es-ES"/>
        </w:rPr>
      </w:pPr>
      <w:r>
        <w:rPr>
          <w:lang w:val="es-ES"/>
        </w:rPr>
        <w:t>De esta última ecuación (22</w:t>
      </w:r>
      <w:r w:rsidR="00190B7D" w:rsidRPr="00190B7D">
        <w:rPr>
          <w:lang w:val="es-ES"/>
        </w:rPr>
        <w:t>) se determina la velocidad de corriente lib</w:t>
      </w:r>
      <w:r w:rsidR="00C74C36">
        <w:rPr>
          <w:lang w:val="es-ES"/>
        </w:rPr>
        <w:t>re empleada en las simulaciones,</w:t>
      </w:r>
    </w:p>
    <w:p w14:paraId="7F6B0490" w14:textId="08D0B4B9" w:rsidR="00190B7D" w:rsidRPr="00190B7D" w:rsidRDefault="00190B7D" w:rsidP="00387A27">
      <w:pPr>
        <w:pStyle w:val="Sinespaciado"/>
        <w:jc w:val="right"/>
        <w:rPr>
          <w:lang w:val="es-ES"/>
        </w:rPr>
      </w:pPr>
      <w:r>
        <w:rPr>
          <w:sz w:val="24"/>
          <w:szCs w:val="24"/>
        </w:rPr>
        <w:t xml:space="preserve">        </w:t>
      </w:r>
      <w:r w:rsidR="0061572E" w:rsidRPr="00EA539F">
        <w:rPr>
          <w:position w:val="-26"/>
        </w:rPr>
        <w:object w:dxaOrig="2180" w:dyaOrig="600" w14:anchorId="67F9D04E">
          <v:shape id="_x0000_i1067" type="#_x0000_t75" style="width:108pt;height:30.5pt" o:ole="">
            <v:imagedata r:id="rId102" o:title=""/>
          </v:shape>
          <o:OLEObject Type="Embed" ProgID="Equation.DSMT4" ShapeID="_x0000_i1067" DrawAspect="Content" ObjectID="_1582313626" r:id="rId103"/>
        </w:object>
      </w:r>
      <w:r w:rsidRPr="00EA539F">
        <w:rPr>
          <w:sz w:val="24"/>
          <w:szCs w:val="24"/>
        </w:rPr>
        <w:t xml:space="preserve">           </w:t>
      </w:r>
      <w:r w:rsidRPr="00EA539F">
        <w:rPr>
          <w:lang w:val="es-ES"/>
        </w:rPr>
        <w:t>(</w:t>
      </w:r>
      <w:r w:rsidR="00F55D6F" w:rsidRPr="00EA539F">
        <w:rPr>
          <w:lang w:val="es-ES"/>
        </w:rPr>
        <w:t>23</w:t>
      </w:r>
      <w:r w:rsidRPr="00EA539F">
        <w:rPr>
          <w:lang w:val="es-ES"/>
        </w:rPr>
        <w:t>)</w:t>
      </w:r>
    </w:p>
    <w:p w14:paraId="479B12DB" w14:textId="77777777" w:rsidR="00190B7D" w:rsidRPr="00190B7D" w:rsidRDefault="00190B7D" w:rsidP="004D1B4A">
      <w:pPr>
        <w:pStyle w:val="Sinespaciado"/>
        <w:ind w:firstLine="0"/>
        <w:rPr>
          <w:lang w:val="es-ES"/>
        </w:rPr>
      </w:pPr>
      <w:r w:rsidRPr="00190B7D">
        <w:rPr>
          <w:lang w:val="es-ES"/>
        </w:rPr>
        <w:t xml:space="preserve">Los valores de </w:t>
      </w:r>
      <w:r w:rsidRPr="00D06455">
        <w:rPr>
          <w:i/>
          <w:lang w:val="es-ES"/>
        </w:rPr>
        <w:t xml:space="preserve">f </w:t>
      </w:r>
      <w:r w:rsidRPr="00190B7D">
        <w:rPr>
          <w:lang w:val="es-ES"/>
        </w:rPr>
        <w:t xml:space="preserve">y </w:t>
      </w:r>
      <w:r w:rsidRPr="00D06455">
        <w:rPr>
          <w:i/>
          <w:lang w:val="es-ES"/>
        </w:rPr>
        <w:t>c</w:t>
      </w:r>
      <w:r w:rsidRPr="00190B7D">
        <w:rPr>
          <w:lang w:val="es-ES"/>
        </w:rPr>
        <w:t xml:space="preserve"> </w:t>
      </w:r>
      <w:r w:rsidR="00387A27">
        <w:rPr>
          <w:lang w:val="es-ES"/>
        </w:rPr>
        <w:t xml:space="preserve">se pueden encontrar </w:t>
      </w:r>
      <w:r w:rsidRPr="00190B7D">
        <w:rPr>
          <w:lang w:val="es-ES"/>
        </w:rPr>
        <w:t>en la</w:t>
      </w:r>
      <w:r w:rsidR="00D06455">
        <w:rPr>
          <w:lang w:val="es-ES"/>
        </w:rPr>
        <w:t xml:space="preserve"> Tabla </w:t>
      </w:r>
      <w:r w:rsidRPr="00190B7D">
        <w:rPr>
          <w:lang w:val="es-ES"/>
        </w:rPr>
        <w:t>1.</w:t>
      </w:r>
    </w:p>
    <w:p w14:paraId="232F2FDB" w14:textId="77777777" w:rsidR="00190B7D" w:rsidRDefault="00190B7D" w:rsidP="00190B7D">
      <w:pPr>
        <w:pStyle w:val="Ttulo2"/>
      </w:pPr>
      <w:r>
        <w:t>Influencia de la longitud de la estela</w:t>
      </w:r>
      <w:r w:rsidR="00E54651">
        <w:t xml:space="preserve"> </w:t>
      </w:r>
    </w:p>
    <w:p w14:paraId="644BA54B" w14:textId="77777777" w:rsidR="009A1706" w:rsidRPr="009A1706" w:rsidRDefault="009A1706" w:rsidP="009A1706">
      <w:pPr>
        <w:rPr>
          <w:lang w:val="es-ES"/>
        </w:rPr>
      </w:pPr>
      <w:r w:rsidRPr="009A1706">
        <w:rPr>
          <w:lang w:val="es-ES"/>
        </w:rPr>
        <w:t xml:space="preserve">En un estudio numérico que involucra una gran cantidad de simulaciones a realizar, es importante disponer de un algoritmo que sea </w:t>
      </w:r>
      <w:r w:rsidR="00DC03D6">
        <w:rPr>
          <w:lang w:val="es-ES"/>
        </w:rPr>
        <w:t>rápido</w:t>
      </w:r>
      <w:r w:rsidRPr="009A1706">
        <w:rPr>
          <w:lang w:val="es-ES"/>
        </w:rPr>
        <w:t>. El mayor costo computacional del método numérico utilizado en este trabajo para computar las cargas aerodinámicas está asociado a la gran cantidad de veces que se ejecuta la subrutina que implementa la ley de Biot-Savart</w:t>
      </w:r>
      <w:r w:rsidR="00DC03D6">
        <w:rPr>
          <w:lang w:val="es-ES"/>
        </w:rPr>
        <w:t xml:space="preserve"> (Preidikman, 1998)</w:t>
      </w:r>
      <w:r w:rsidRPr="009A1706">
        <w:rPr>
          <w:lang w:val="es-ES"/>
        </w:rPr>
        <w:t>. Afortunadamente, para el problema tratado aquí, es posible ignorar parte de la estela, sin perder precisión significativa en el cálculo de las cargas aerodinámica. Ignorar parte de la estala reduce enormemente la cantidad de ejecuciones de la subrutina de la ley de Biot-Savart, y por lo tanto se reduce el costo computacional.</w:t>
      </w:r>
    </w:p>
    <w:p w14:paraId="45112C0D" w14:textId="77777777" w:rsidR="009A1706" w:rsidRPr="009A1706" w:rsidRDefault="009A1706" w:rsidP="009A1706">
      <w:pPr>
        <w:rPr>
          <w:lang w:val="es-ES"/>
        </w:rPr>
      </w:pPr>
      <w:r w:rsidRPr="009A1706">
        <w:rPr>
          <w:lang w:val="es-ES"/>
        </w:rPr>
        <w:t xml:space="preserve">A medida que la estela se aleja de la superficie sustentadora, su influencia sobre el campo de velocidad </w:t>
      </w:r>
      <w:r w:rsidR="00C74C36" w:rsidRPr="00EA539F">
        <w:rPr>
          <w:lang w:val="es-ES"/>
        </w:rPr>
        <w:t>alrededor</w:t>
      </w:r>
      <w:r w:rsidRPr="00EA539F">
        <w:rPr>
          <w:lang w:val="es-ES"/>
        </w:rPr>
        <w:t xml:space="preserve"> del ala </w:t>
      </w:r>
      <w:r w:rsidR="00C74C36" w:rsidRPr="00EA539F">
        <w:rPr>
          <w:lang w:val="es-ES"/>
        </w:rPr>
        <w:t>decrece significativamente</w:t>
      </w:r>
      <w:r w:rsidRPr="00EA539F">
        <w:rPr>
          <w:lang w:val="es-ES"/>
        </w:rPr>
        <w:t>.</w:t>
      </w:r>
      <w:r w:rsidRPr="009A1706">
        <w:rPr>
          <w:lang w:val="es-ES"/>
        </w:rPr>
        <w:t xml:space="preserve"> Este hecho justifica la elaboración de un criterio para ignorar a toda la estela que se encuentra alejada del ala</w:t>
      </w:r>
      <w:r w:rsidRPr="00EA539F">
        <w:rPr>
          <w:lang w:val="es-ES"/>
        </w:rPr>
        <w:t xml:space="preserve">. </w:t>
      </w:r>
      <w:r w:rsidR="00C74C36" w:rsidRPr="00EA539F">
        <w:rPr>
          <w:lang w:val="es-ES"/>
        </w:rPr>
        <w:t>La herramienta computacional implementa un mecanismo para truncar la estela</w:t>
      </w:r>
      <w:r w:rsidRPr="00EA539F">
        <w:rPr>
          <w:lang w:val="es-ES"/>
        </w:rPr>
        <w:t>,</w:t>
      </w:r>
      <w:r w:rsidR="00C74C36" w:rsidRPr="00EA539F">
        <w:rPr>
          <w:lang w:val="es-ES"/>
        </w:rPr>
        <w:t xml:space="preserve"> cuando ésta se encuentra lo suficientemente alejada de la superficie sustentadora; esto es, más allá</w:t>
      </w:r>
      <w:r w:rsidRPr="00EA539F">
        <w:rPr>
          <w:lang w:val="es-ES"/>
        </w:rPr>
        <w:t xml:space="preserve"> de una determinada distancia (definida por el usuario);</w:t>
      </w:r>
      <w:r w:rsidRPr="009A1706">
        <w:rPr>
          <w:lang w:val="es-ES"/>
        </w:rPr>
        <w:t xml:space="preserve"> para más detalles sobre el procedimiento de eliminación de los paneles de la estela se puede consultar la referencia Verstraete et al. (2010).</w:t>
      </w:r>
    </w:p>
    <w:p w14:paraId="3ED3C797" w14:textId="77777777" w:rsidR="00190B7D" w:rsidRDefault="009A1706" w:rsidP="009A1706">
      <w:pPr>
        <w:rPr>
          <w:lang w:val="es-ES"/>
        </w:rPr>
      </w:pPr>
      <w:r w:rsidRPr="009A1706">
        <w:rPr>
          <w:lang w:val="es-ES"/>
        </w:rPr>
        <w:t>En este primer estudio, con el objetivo de determinar una longitud de estela adecuada para las simulaciones, se utilizaron los siguientes ángulos para describir la cinemática del ala:</w:t>
      </w:r>
      <w:r w:rsidR="00830B2D">
        <w:rPr>
          <w:lang w:val="es-ES"/>
        </w:rPr>
        <w:t xml:space="preserve"> </w:t>
      </w:r>
      <w:r w:rsidR="00830B2D" w:rsidRPr="00830B2D">
        <w:rPr>
          <w:position w:val="-10"/>
          <w:lang w:val="es-ES"/>
        </w:rPr>
        <w:object w:dxaOrig="700" w:dyaOrig="320" w14:anchorId="75B92945">
          <v:shape id="_x0000_i1068" type="#_x0000_t75" style="width:36.5pt;height:15.5pt" o:ole="">
            <v:imagedata r:id="rId104" o:title=""/>
          </v:shape>
          <o:OLEObject Type="Embed" ProgID="Equation.DSMT4" ShapeID="_x0000_i1068" DrawAspect="Content" ObjectID="_1582313627" r:id="rId105"/>
        </w:object>
      </w:r>
      <w:r w:rsidR="0057356C">
        <w:rPr>
          <w:lang w:val="es-ES"/>
        </w:rPr>
        <w:t xml:space="preserve">(amplitud de batimiento), </w:t>
      </w:r>
      <w:r w:rsidR="00830B2D" w:rsidRPr="00830B2D">
        <w:rPr>
          <w:position w:val="-10"/>
          <w:lang w:val="es-ES"/>
        </w:rPr>
        <w:object w:dxaOrig="580" w:dyaOrig="320" w14:anchorId="5B7137FF">
          <v:shape id="_x0000_i1069" type="#_x0000_t75" style="width:28pt;height:15.5pt" o:ole="">
            <v:imagedata r:id="rId106" o:title=""/>
          </v:shape>
          <o:OLEObject Type="Embed" ProgID="Equation.DSMT4" ShapeID="_x0000_i1069" DrawAspect="Content" ObjectID="_1582313628" r:id="rId107"/>
        </w:object>
      </w:r>
      <w:r w:rsidRPr="009A1706">
        <w:rPr>
          <w:lang w:val="es-ES"/>
        </w:rPr>
        <w:t xml:space="preserve">(amplitud de torsión en la punta del ala) y </w:t>
      </w:r>
      <w:r w:rsidR="00830B2D" w:rsidRPr="00830B2D">
        <w:rPr>
          <w:position w:val="-10"/>
          <w:lang w:val="es-ES"/>
        </w:rPr>
        <w:object w:dxaOrig="660" w:dyaOrig="320" w14:anchorId="217E1C43">
          <v:shape id="_x0000_i1070" type="#_x0000_t75" style="width:33.5pt;height:15.5pt" o:ole="">
            <v:imagedata r:id="rId108" o:title=""/>
          </v:shape>
          <o:OLEObject Type="Embed" ProgID="Equation.DSMT4" ShapeID="_x0000_i1070" DrawAspect="Content" ObjectID="_1582313629" r:id="rId109"/>
        </w:object>
      </w:r>
      <w:r w:rsidRPr="009A1706">
        <w:rPr>
          <w:lang w:val="es-ES"/>
        </w:rPr>
        <w:t>(desfasaje entre batimiento y to</w:t>
      </w:r>
      <w:r w:rsidR="004D1B4A">
        <w:rPr>
          <w:lang w:val="es-ES"/>
        </w:rPr>
        <w:t>rsión).</w:t>
      </w:r>
    </w:p>
    <w:p w14:paraId="5D9CAFAA" w14:textId="77777777" w:rsidR="009A1706" w:rsidRDefault="0057356C" w:rsidP="00AF6E65">
      <w:pPr>
        <w:rPr>
          <w:lang w:val="es-ES"/>
        </w:rPr>
      </w:pPr>
      <w:r>
        <w:rPr>
          <w:lang w:val="es-ES"/>
        </w:rPr>
        <w:t xml:space="preserve">En la </w:t>
      </w:r>
      <w:r w:rsidR="00280C1E">
        <w:rPr>
          <w:lang w:val="es-ES"/>
        </w:rPr>
        <w:t>Fig. 11</w:t>
      </w:r>
      <w:r w:rsidR="009A1706" w:rsidRPr="009A1706">
        <w:rPr>
          <w:lang w:val="es-ES"/>
        </w:rPr>
        <w:t xml:space="preserve"> se presenta la sustentación en función del tiempo</w:t>
      </w:r>
      <w:r w:rsidR="00C74C36">
        <w:rPr>
          <w:lang w:val="es-ES"/>
        </w:rPr>
        <w:t xml:space="preserve"> para cuatro</w:t>
      </w:r>
      <w:r w:rsidR="009A1706" w:rsidRPr="009A1706">
        <w:rPr>
          <w:lang w:val="es-ES"/>
        </w:rPr>
        <w:t xml:space="preserve"> longitudes de estelas diferentes (5, 10, 20 y 40 veces la cuerda del ala</w:t>
      </w:r>
      <w:r w:rsidR="009A1706" w:rsidRPr="00EA539F">
        <w:rPr>
          <w:lang w:val="es-ES"/>
        </w:rPr>
        <w:t xml:space="preserve">). </w:t>
      </w:r>
      <w:r w:rsidR="00736BB0" w:rsidRPr="00EA539F">
        <w:rPr>
          <w:lang w:val="es-ES"/>
        </w:rPr>
        <w:t>Como se puede apreciar en la Fig. 11, l</w:t>
      </w:r>
      <w:r w:rsidR="00C74C36" w:rsidRPr="00EA539F">
        <w:rPr>
          <w:lang w:val="es-ES"/>
        </w:rPr>
        <w:t>as soluciones obtenidas son casi idénticas</w:t>
      </w:r>
      <w:r w:rsidR="00736BB0" w:rsidRPr="00EA539F">
        <w:rPr>
          <w:lang w:val="es-ES"/>
        </w:rPr>
        <w:t xml:space="preserve">. </w:t>
      </w:r>
      <w:r w:rsidR="009A1706" w:rsidRPr="00EA539F">
        <w:rPr>
          <w:lang w:val="es-ES"/>
        </w:rPr>
        <w:t>Adicionalmente, se muestra una amplificación en unas de las zonas donde las curvas tienen mayor diferencia, y</w:t>
      </w:r>
      <w:r w:rsidR="009A1706" w:rsidRPr="009A1706">
        <w:rPr>
          <w:lang w:val="es-ES"/>
        </w:rPr>
        <w:t xml:space="preserve"> se puede observar que la curva asociada a una longitud de 5 cuerdas </w:t>
      </w:r>
      <w:r w:rsidR="009A1706" w:rsidRPr="009A1706">
        <w:rPr>
          <w:lang w:val="es-ES"/>
        </w:rPr>
        <w:t xml:space="preserve">es la que más difiere del resto; sin embargo, la diferencia porcentual con respecto a las otras curvas es inferior al 1%. </w:t>
      </w:r>
      <w:r w:rsidR="006759FD" w:rsidRPr="009A1706">
        <w:rPr>
          <w:lang w:val="es-ES"/>
        </w:rPr>
        <w:t>De acuerdo con</w:t>
      </w:r>
      <w:r w:rsidR="009A1706" w:rsidRPr="009A1706">
        <w:rPr>
          <w:lang w:val="es-ES"/>
        </w:rPr>
        <w:t xml:space="preserve"> estos resultados, considerar una longitud de estela de </w:t>
      </w:r>
      <w:r w:rsidR="009A1706" w:rsidRPr="0057356C">
        <w:rPr>
          <w:b/>
          <w:lang w:val="es-ES"/>
        </w:rPr>
        <w:t>5 veces la cuerda alar</w:t>
      </w:r>
      <w:r w:rsidR="009A1706" w:rsidRPr="009A1706">
        <w:rPr>
          <w:lang w:val="es-ES"/>
        </w:rPr>
        <w:t xml:space="preserve"> se justifica a los fines de un estudio preliminar.</w:t>
      </w:r>
    </w:p>
    <w:p w14:paraId="5F0BF55B" w14:textId="77777777" w:rsidR="009A1706" w:rsidRPr="00190B7D" w:rsidRDefault="009A1706" w:rsidP="009A1706">
      <w:pPr>
        <w:rPr>
          <w:lang w:val="es-ES"/>
        </w:rPr>
      </w:pPr>
    </w:p>
    <w:p w14:paraId="68D093C6" w14:textId="77777777" w:rsidR="009A1706" w:rsidRPr="0060002D" w:rsidRDefault="00196427" w:rsidP="009A1706">
      <w:pPr>
        <w:ind w:firstLine="0"/>
        <w:rPr>
          <w:highlight w:val="yellow"/>
          <w:lang w:val="es-ES"/>
        </w:rPr>
      </w:pPr>
      <w:r w:rsidRPr="00AD0A6D">
        <w:rPr>
          <w:noProof/>
          <w:lang w:val="en-US"/>
        </w:rPr>
        <w:drawing>
          <wp:inline distT="0" distB="0" distL="0" distR="0" wp14:anchorId="7E0EFC05" wp14:editId="1FE7492C">
            <wp:extent cx="3060065" cy="1701518"/>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60065" cy="1701518"/>
                    </a:xfrm>
                    <a:prstGeom prst="rect">
                      <a:avLst/>
                    </a:prstGeom>
                    <a:noFill/>
                    <a:ln>
                      <a:noFill/>
                    </a:ln>
                  </pic:spPr>
                </pic:pic>
              </a:graphicData>
            </a:graphic>
          </wp:inline>
        </w:drawing>
      </w:r>
    </w:p>
    <w:p w14:paraId="24C20C77" w14:textId="77777777" w:rsidR="00424DFC" w:rsidRPr="0060002D" w:rsidRDefault="00280C1E" w:rsidP="0060002D">
      <w:pPr>
        <w:pStyle w:val="EpigrafeFigura"/>
      </w:pPr>
      <w:r>
        <w:rPr>
          <w:b/>
        </w:rPr>
        <w:t>Fig. 11</w:t>
      </w:r>
      <w:r w:rsidR="009A1706" w:rsidRPr="009366F0">
        <w:rPr>
          <w:b/>
        </w:rPr>
        <w:t>:</w:t>
      </w:r>
      <w:r w:rsidR="009A1706">
        <w:rPr>
          <w:b/>
        </w:rPr>
        <w:t xml:space="preserve"> </w:t>
      </w:r>
      <w:r w:rsidR="009A1706">
        <w:t xml:space="preserve">Valores de </w:t>
      </w:r>
      <w:r w:rsidR="006759FD" w:rsidRPr="006759FD">
        <w:rPr>
          <w:i/>
          <w:lang w:eastAsia="es-PE"/>
        </w:rPr>
        <w:t>C</w:t>
      </w:r>
      <w:r w:rsidR="006759FD" w:rsidRPr="006759FD">
        <w:rPr>
          <w:i/>
          <w:vertAlign w:val="subscript"/>
          <w:lang w:eastAsia="es-PE"/>
        </w:rPr>
        <w:t>L</w:t>
      </w:r>
      <w:r w:rsidR="006759FD">
        <w:rPr>
          <w:b/>
          <w:lang w:eastAsia="es-PE"/>
        </w:rPr>
        <w:t xml:space="preserve"> </w:t>
      </w:r>
      <w:r w:rsidR="0060002D" w:rsidRPr="0060002D">
        <w:rPr>
          <w:lang w:eastAsia="es-PE"/>
        </w:rPr>
        <w:t>para diferentes longitudes de estela</w:t>
      </w:r>
      <w:r w:rsidR="006759FD">
        <w:rPr>
          <w:b/>
          <w:lang w:eastAsia="es-PE"/>
        </w:rPr>
        <w:t xml:space="preserve"> </w:t>
      </w:r>
    </w:p>
    <w:p w14:paraId="4364FC89" w14:textId="77777777" w:rsidR="0060002D" w:rsidRDefault="0060002D" w:rsidP="0060002D">
      <w:pPr>
        <w:pStyle w:val="Ttulo2"/>
      </w:pPr>
      <w:r>
        <w:t>Influencia del desfasaje en la sustentación</w:t>
      </w:r>
      <w:r w:rsidR="00315AEE">
        <w:t xml:space="preserve"> </w:t>
      </w:r>
    </w:p>
    <w:p w14:paraId="1438DC4E" w14:textId="77777777" w:rsidR="0060002D" w:rsidRPr="00E54651" w:rsidRDefault="0060002D" w:rsidP="00E54651">
      <w:r w:rsidRPr="0060002D">
        <w:rPr>
          <w:lang w:val="es-ES"/>
        </w:rPr>
        <w:t>A continuación, se presentan los resultados que permiten analizar el compo</w:t>
      </w:r>
      <w:r w:rsidR="006B25DA">
        <w:rPr>
          <w:lang w:val="es-ES"/>
        </w:rPr>
        <w:t xml:space="preserve">rtamiento en </w:t>
      </w:r>
      <w:r w:rsidR="00D90BC6">
        <w:rPr>
          <w:lang w:val="es-ES"/>
        </w:rPr>
        <w:t>el coeficiente de</w:t>
      </w:r>
      <w:r w:rsidR="006B25DA">
        <w:rPr>
          <w:lang w:val="es-ES"/>
        </w:rPr>
        <w:t xml:space="preserve"> sustentación (</w:t>
      </w:r>
      <w:r w:rsidR="00E54651" w:rsidRPr="00E54651">
        <w:rPr>
          <w:i/>
        </w:rPr>
        <w:t>C</w:t>
      </w:r>
      <w:r w:rsidR="00E54651" w:rsidRPr="00E54651">
        <w:rPr>
          <w:i/>
          <w:vertAlign w:val="subscript"/>
        </w:rPr>
        <w:t>L</w:t>
      </w:r>
      <w:r w:rsidRPr="0060002D">
        <w:rPr>
          <w:lang w:val="es-ES"/>
        </w:rPr>
        <w:t xml:space="preserve">) al variar el ángulo de desfasaje </w:t>
      </w:r>
      <w:r w:rsidRPr="006B25DA">
        <w:rPr>
          <w:i/>
          <w:lang w:val="es-ES"/>
        </w:rPr>
        <w:t xml:space="preserve">φ </w:t>
      </w:r>
      <w:r w:rsidRPr="0060002D">
        <w:rPr>
          <w:lang w:val="es-ES"/>
        </w:rPr>
        <w:t xml:space="preserve">entre los mecanismos de batimiento y de torsión. En este estudio, se mantuvieron fijos los siguientes ángulos que describen la cinemática del ala: </w:t>
      </w:r>
      <w:r w:rsidR="00D90BC6" w:rsidRPr="00D90BC6">
        <w:rPr>
          <w:position w:val="-10"/>
          <w:lang w:val="es-ES"/>
        </w:rPr>
        <w:object w:dxaOrig="700" w:dyaOrig="320" w14:anchorId="06EEF27B">
          <v:shape id="_x0000_i1071" type="#_x0000_t75" style="width:36.5pt;height:15.5pt" o:ole="">
            <v:imagedata r:id="rId111" o:title=""/>
          </v:shape>
          <o:OLEObject Type="Embed" ProgID="Equation.DSMT4" ShapeID="_x0000_i1071" DrawAspect="Content" ObjectID="_1582313630" r:id="rId112"/>
        </w:object>
      </w:r>
      <w:r w:rsidR="006B25DA">
        <w:rPr>
          <w:lang w:val="es-ES"/>
        </w:rPr>
        <w:t xml:space="preserve">(amplitud de batimiento) y </w:t>
      </w:r>
      <w:r w:rsidR="00D90BC6" w:rsidRPr="00D90BC6">
        <w:rPr>
          <w:position w:val="-10"/>
          <w:lang w:val="es-ES"/>
        </w:rPr>
        <w:object w:dxaOrig="620" w:dyaOrig="320" w14:anchorId="17D915D4">
          <v:shape id="_x0000_i1072" type="#_x0000_t75" style="width:31pt;height:15.5pt" o:ole="">
            <v:imagedata r:id="rId113" o:title=""/>
          </v:shape>
          <o:OLEObject Type="Embed" ProgID="Equation.DSMT4" ShapeID="_x0000_i1072" DrawAspect="Content" ObjectID="_1582313631" r:id="rId114"/>
        </w:object>
      </w:r>
      <w:r w:rsidRPr="0060002D">
        <w:rPr>
          <w:lang w:val="es-ES"/>
        </w:rPr>
        <w:t>(amplitud de torsión en la punta del ala).</w:t>
      </w:r>
    </w:p>
    <w:p w14:paraId="64684937" w14:textId="77777777" w:rsidR="0060002D" w:rsidRPr="0060002D" w:rsidRDefault="008B284B" w:rsidP="00E54651">
      <w:pPr>
        <w:tabs>
          <w:tab w:val="left" w:pos="4536"/>
        </w:tabs>
        <w:ind w:left="-284" w:firstLine="284"/>
        <w:rPr>
          <w:lang w:val="es-ES"/>
        </w:rPr>
      </w:pPr>
      <w:r w:rsidRPr="00E54651">
        <w:rPr>
          <w:noProof/>
          <w:lang w:val="en-US"/>
        </w:rPr>
        <w:drawing>
          <wp:inline distT="0" distB="0" distL="0" distR="0" wp14:anchorId="7E2721E1" wp14:editId="3E4BB9F6">
            <wp:extent cx="3035935" cy="163131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cstate="print">
                      <a:extLst>
                        <a:ext uri="{28A0092B-C50C-407E-A947-70E740481C1C}">
                          <a14:useLocalDpi xmlns:a14="http://schemas.microsoft.com/office/drawing/2010/main" val="0"/>
                        </a:ext>
                      </a:extLst>
                    </a:blip>
                    <a:srcRect l="1912" b="4977"/>
                    <a:stretch>
                      <a:fillRect/>
                    </a:stretch>
                  </pic:blipFill>
                  <pic:spPr bwMode="auto">
                    <a:xfrm>
                      <a:off x="0" y="0"/>
                      <a:ext cx="3035935" cy="1631315"/>
                    </a:xfrm>
                    <a:prstGeom prst="rect">
                      <a:avLst/>
                    </a:prstGeom>
                    <a:noFill/>
                    <a:ln>
                      <a:noFill/>
                    </a:ln>
                  </pic:spPr>
                </pic:pic>
              </a:graphicData>
            </a:graphic>
          </wp:inline>
        </w:drawing>
      </w:r>
    </w:p>
    <w:p w14:paraId="0FCDBB9E" w14:textId="77777777" w:rsidR="0060002D" w:rsidRPr="003045AE" w:rsidRDefault="00280C1E" w:rsidP="0060002D">
      <w:pPr>
        <w:pStyle w:val="EpigrafeFigura"/>
      </w:pPr>
      <w:r>
        <w:rPr>
          <w:b/>
        </w:rPr>
        <w:t>Fig. 12</w:t>
      </w:r>
      <w:r w:rsidR="0060002D" w:rsidRPr="009366F0">
        <w:rPr>
          <w:b/>
        </w:rPr>
        <w:t>:</w:t>
      </w:r>
      <w:r w:rsidR="0060002D">
        <w:rPr>
          <w:b/>
        </w:rPr>
        <w:t xml:space="preserve"> </w:t>
      </w:r>
      <w:r w:rsidR="0060002D">
        <w:t>Sustentación en función del tiempo para diferentes desfasajes y con un ángulo de ataque efectivo igual a 4°</w:t>
      </w:r>
      <w:r w:rsidR="0060002D">
        <w:rPr>
          <w:b/>
          <w:lang w:eastAsia="es-PE"/>
        </w:rPr>
        <w:t>.</w:t>
      </w:r>
    </w:p>
    <w:p w14:paraId="62A360CE" w14:textId="77777777" w:rsidR="0060002D" w:rsidRPr="0060002D" w:rsidRDefault="006B25DA" w:rsidP="00081BE9">
      <w:pPr>
        <w:ind w:firstLine="202"/>
        <w:rPr>
          <w:lang w:val="es-ES"/>
        </w:rPr>
      </w:pPr>
      <w:r>
        <w:rPr>
          <w:lang w:val="es-ES"/>
        </w:rPr>
        <w:t xml:space="preserve">En la </w:t>
      </w:r>
      <w:r w:rsidR="00280C1E">
        <w:rPr>
          <w:lang w:val="es-ES"/>
        </w:rPr>
        <w:t>Fig. 12</w:t>
      </w:r>
      <w:r w:rsidR="0060002D" w:rsidRPr="0060002D">
        <w:rPr>
          <w:lang w:val="es-ES"/>
        </w:rPr>
        <w:t xml:space="preserve"> se mue</w:t>
      </w:r>
      <w:r>
        <w:rPr>
          <w:lang w:val="es-ES"/>
        </w:rPr>
        <w:t xml:space="preserve">stra la variación temporal de </w:t>
      </w:r>
      <w:r w:rsidR="00E54651" w:rsidRPr="00E54651">
        <w:rPr>
          <w:i/>
        </w:rPr>
        <w:t>C</w:t>
      </w:r>
      <w:r w:rsidR="00E54651" w:rsidRPr="00E54651">
        <w:rPr>
          <w:i/>
          <w:vertAlign w:val="subscript"/>
        </w:rPr>
        <w:t>L</w:t>
      </w:r>
      <w:r w:rsidR="0060002D" w:rsidRPr="0060002D">
        <w:rPr>
          <w:lang w:val="es-ES"/>
        </w:rPr>
        <w:t xml:space="preserve"> para diferentes valores de </w:t>
      </w:r>
      <w:r w:rsidR="0060002D" w:rsidRPr="006B25DA">
        <w:rPr>
          <w:i/>
          <w:lang w:val="es-ES"/>
        </w:rPr>
        <w:t>φ</w:t>
      </w:r>
      <w:r w:rsidR="0060002D" w:rsidRPr="0060002D">
        <w:rPr>
          <w:lang w:val="es-ES"/>
        </w:rPr>
        <w:t>, y considerando un ángulo de ataque igual a 4°. En esta figura se puede observar que a medida que el desfasaje entre el ángulo de batimiento y el ángulo de torsión disminuye, aumenta el valor máximo en la curva de sustentación (exi</w:t>
      </w:r>
      <w:r>
        <w:rPr>
          <w:lang w:val="es-ES"/>
        </w:rPr>
        <w:t xml:space="preserve">ste un incremento del 30% del </w:t>
      </w:r>
      <w:r w:rsidR="00E54651" w:rsidRPr="00E54651">
        <w:rPr>
          <w:i/>
        </w:rPr>
        <w:t>C</w:t>
      </w:r>
      <w:r w:rsidR="00E54651" w:rsidRPr="00E54651">
        <w:rPr>
          <w:i/>
          <w:vertAlign w:val="subscript"/>
        </w:rPr>
        <w:t>L</w:t>
      </w:r>
      <w:r w:rsidR="0060002D" w:rsidRPr="0060002D">
        <w:rPr>
          <w:lang w:val="es-ES"/>
        </w:rPr>
        <w:t xml:space="preserve"> para el caso </w:t>
      </w:r>
      <w:r w:rsidR="0060002D" w:rsidRPr="006B25DA">
        <w:rPr>
          <w:i/>
          <w:lang w:val="es-ES"/>
        </w:rPr>
        <w:t>φ</w:t>
      </w:r>
      <w:r w:rsidR="00D90BC6">
        <w:rPr>
          <w:i/>
          <w:lang w:val="es-ES"/>
        </w:rPr>
        <w:t xml:space="preserve"> </w:t>
      </w:r>
      <w:r w:rsidR="0060002D" w:rsidRPr="0060002D">
        <w:rPr>
          <w:lang w:val="es-ES"/>
        </w:rPr>
        <w:t>=</w:t>
      </w:r>
      <w:r w:rsidR="00D90BC6">
        <w:rPr>
          <w:lang w:val="es-ES"/>
        </w:rPr>
        <w:t xml:space="preserve"> </w:t>
      </w:r>
      <w:r w:rsidR="0060002D" w:rsidRPr="0060002D">
        <w:rPr>
          <w:lang w:val="es-ES"/>
        </w:rPr>
        <w:t xml:space="preserve">0° con respecto al desfasaje utilizado por Neef y Hummel, </w:t>
      </w:r>
      <w:r w:rsidR="0060002D" w:rsidRPr="006B25DA">
        <w:rPr>
          <w:i/>
          <w:lang w:val="es-ES"/>
        </w:rPr>
        <w:t>φ</w:t>
      </w:r>
      <w:r w:rsidR="00D90BC6">
        <w:rPr>
          <w:i/>
          <w:lang w:val="es-ES"/>
        </w:rPr>
        <w:t xml:space="preserve"> </w:t>
      </w:r>
      <w:r w:rsidR="0060002D" w:rsidRPr="0060002D">
        <w:rPr>
          <w:lang w:val="es-ES"/>
        </w:rPr>
        <w:t>=</w:t>
      </w:r>
      <w:r w:rsidR="00D90BC6">
        <w:rPr>
          <w:lang w:val="es-ES"/>
        </w:rPr>
        <w:t xml:space="preserve"> </w:t>
      </w:r>
      <w:r w:rsidR="0060002D" w:rsidRPr="0060002D">
        <w:rPr>
          <w:lang w:val="es-ES"/>
        </w:rPr>
        <w:t xml:space="preserve">90°). Además, se puede observar que conforme disminuye el desfasaje, los valores picos de sustentación se adelantan y aparecen antes de completarse la cuarta parte del ciclo de batimiento del ala (siendo el caso extremo para </w:t>
      </w:r>
      <w:r w:rsidR="0060002D" w:rsidRPr="006B25DA">
        <w:rPr>
          <w:i/>
          <w:lang w:val="es-ES"/>
        </w:rPr>
        <w:t>φ</w:t>
      </w:r>
      <w:r w:rsidR="00D90BC6">
        <w:rPr>
          <w:i/>
          <w:lang w:val="es-ES"/>
        </w:rPr>
        <w:t xml:space="preserve"> </w:t>
      </w:r>
      <w:r w:rsidR="0060002D" w:rsidRPr="0060002D">
        <w:rPr>
          <w:lang w:val="es-ES"/>
        </w:rPr>
        <w:t>=</w:t>
      </w:r>
      <w:r w:rsidR="00D90BC6">
        <w:rPr>
          <w:lang w:val="es-ES"/>
        </w:rPr>
        <w:t xml:space="preserve"> </w:t>
      </w:r>
      <w:r w:rsidR="0060002D" w:rsidRPr="0060002D">
        <w:rPr>
          <w:lang w:val="es-ES"/>
        </w:rPr>
        <w:t xml:space="preserve">0°, apareciendo cerca de </w:t>
      </w:r>
      <w:r w:rsidR="0060002D" w:rsidRPr="006B25DA">
        <w:rPr>
          <w:i/>
          <w:lang w:val="es-ES"/>
        </w:rPr>
        <w:t>t/T</w:t>
      </w:r>
      <w:r w:rsidR="00D90BC6">
        <w:rPr>
          <w:i/>
          <w:lang w:val="es-ES"/>
        </w:rPr>
        <w:t xml:space="preserve"> </w:t>
      </w:r>
      <w:r w:rsidR="0060002D" w:rsidRPr="0060002D">
        <w:rPr>
          <w:lang w:val="es-ES"/>
        </w:rPr>
        <w:t>=</w:t>
      </w:r>
      <w:r w:rsidR="00D90BC6">
        <w:rPr>
          <w:lang w:val="es-ES"/>
        </w:rPr>
        <w:t xml:space="preserve"> </w:t>
      </w:r>
      <w:r w:rsidR="0060002D" w:rsidRPr="0060002D">
        <w:rPr>
          <w:lang w:val="es-ES"/>
        </w:rPr>
        <w:t xml:space="preserve">0.19). Por otro lado, para un desfasaje de </w:t>
      </w:r>
      <w:r w:rsidR="0060002D" w:rsidRPr="006B25DA">
        <w:rPr>
          <w:i/>
          <w:lang w:val="es-ES"/>
        </w:rPr>
        <w:t>φ</w:t>
      </w:r>
      <w:r w:rsidR="00D90BC6">
        <w:rPr>
          <w:i/>
          <w:lang w:val="es-ES"/>
        </w:rPr>
        <w:t xml:space="preserve"> </w:t>
      </w:r>
      <w:r w:rsidR="0060002D" w:rsidRPr="0060002D">
        <w:rPr>
          <w:lang w:val="es-ES"/>
        </w:rPr>
        <w:t>=</w:t>
      </w:r>
      <w:r w:rsidR="00D90BC6">
        <w:rPr>
          <w:lang w:val="es-ES"/>
        </w:rPr>
        <w:t xml:space="preserve"> </w:t>
      </w:r>
      <w:r w:rsidR="0060002D" w:rsidRPr="0060002D">
        <w:rPr>
          <w:lang w:val="es-ES"/>
        </w:rPr>
        <w:t xml:space="preserve">90° el tiempo donde se obtiene el valor máximo de sustentación es aproximadamente en </w:t>
      </w:r>
      <w:r w:rsidR="0060002D" w:rsidRPr="006B25DA">
        <w:rPr>
          <w:i/>
          <w:lang w:val="es-ES"/>
        </w:rPr>
        <w:t>t/T</w:t>
      </w:r>
      <w:r w:rsidR="00D90BC6">
        <w:rPr>
          <w:i/>
          <w:lang w:val="es-ES"/>
        </w:rPr>
        <w:t xml:space="preserve"> </w:t>
      </w:r>
      <w:r w:rsidR="0060002D" w:rsidRPr="0060002D">
        <w:rPr>
          <w:lang w:val="es-ES"/>
        </w:rPr>
        <w:t>=</w:t>
      </w:r>
      <w:r w:rsidR="00D90BC6">
        <w:rPr>
          <w:lang w:val="es-ES"/>
        </w:rPr>
        <w:t xml:space="preserve"> </w:t>
      </w:r>
      <w:r w:rsidR="0060002D" w:rsidRPr="0060002D">
        <w:rPr>
          <w:lang w:val="es-ES"/>
        </w:rPr>
        <w:t xml:space="preserve">0.25. Es importante mencionar que </w:t>
      </w:r>
      <w:r w:rsidR="0060002D" w:rsidRPr="006B25DA">
        <w:rPr>
          <w:i/>
          <w:lang w:val="es-ES"/>
        </w:rPr>
        <w:t>T</w:t>
      </w:r>
      <w:r w:rsidR="0060002D" w:rsidRPr="0060002D">
        <w:rPr>
          <w:lang w:val="es-ES"/>
        </w:rPr>
        <w:t xml:space="preserve"> es el periodo del movimiento que experimenta el ala (</w:t>
      </w:r>
      <w:r w:rsidR="00D855BF" w:rsidRPr="00D855BF">
        <w:rPr>
          <w:position w:val="-10"/>
          <w:lang w:val="es-ES"/>
        </w:rPr>
        <w:object w:dxaOrig="700" w:dyaOrig="300" w14:anchorId="7A29EAB4">
          <v:shape id="_x0000_i1073" type="#_x0000_t75" style="width:36.5pt;height:15pt" o:ole="">
            <v:imagedata r:id="rId116" o:title=""/>
          </v:shape>
          <o:OLEObject Type="Embed" ProgID="Equation.DSMT4" ShapeID="_x0000_i1073" DrawAspect="Content" ObjectID="_1582313632" r:id="rId117"/>
        </w:object>
      </w:r>
      <w:r w:rsidR="00D855BF">
        <w:rPr>
          <w:lang w:val="es-ES"/>
        </w:rPr>
        <w:t>)</w:t>
      </w:r>
      <w:r w:rsidR="0060002D" w:rsidRPr="0060002D">
        <w:rPr>
          <w:i/>
          <w:lang w:val="es-ES"/>
        </w:rPr>
        <w:t>.</w:t>
      </w:r>
      <w:r w:rsidR="0060002D" w:rsidRPr="0060002D">
        <w:rPr>
          <w:lang w:val="es-ES"/>
        </w:rPr>
        <w:t xml:space="preserve"> </w:t>
      </w:r>
    </w:p>
    <w:p w14:paraId="30C5B8D2" w14:textId="77777777" w:rsidR="00424DFC" w:rsidRPr="00E54651" w:rsidRDefault="0060002D" w:rsidP="00E54651">
      <w:pPr>
        <w:ind w:firstLine="202"/>
        <w:rPr>
          <w:highlight w:val="yellow"/>
          <w:lang w:val="es-ES"/>
        </w:rPr>
      </w:pPr>
      <w:r w:rsidRPr="0060002D">
        <w:rPr>
          <w:lang w:val="es-ES"/>
        </w:rPr>
        <w:t>Con el fin de analizar el comportamiento de la máxima sustentación durante el ciclo de batimiento, se han tomado los valor</w:t>
      </w:r>
      <w:r w:rsidR="006B25DA">
        <w:rPr>
          <w:lang w:val="es-ES"/>
        </w:rPr>
        <w:t>es picos del coeficiente</w:t>
      </w:r>
      <w:r w:rsidR="00E54651">
        <w:rPr>
          <w:lang w:val="es-ES"/>
        </w:rPr>
        <w:t xml:space="preserve"> </w:t>
      </w:r>
      <w:r w:rsidR="00E54651" w:rsidRPr="00E54651">
        <w:rPr>
          <w:i/>
        </w:rPr>
        <w:t>C</w:t>
      </w:r>
      <w:r w:rsidR="00E54651" w:rsidRPr="00E54651">
        <w:rPr>
          <w:i/>
          <w:vertAlign w:val="subscript"/>
        </w:rPr>
        <w:t>L</w:t>
      </w:r>
      <w:r w:rsidRPr="0060002D">
        <w:rPr>
          <w:lang w:val="es-ES"/>
        </w:rPr>
        <w:t xml:space="preserve">, para cada curva definida por </w:t>
      </w:r>
      <w:r w:rsidRPr="006B25DA">
        <w:rPr>
          <w:i/>
          <w:lang w:val="es-ES"/>
        </w:rPr>
        <w:t>φ</w:t>
      </w:r>
      <w:r w:rsidRPr="0060002D">
        <w:rPr>
          <w:lang w:val="es-ES"/>
        </w:rPr>
        <w:t>, y se han graficado como una funció</w:t>
      </w:r>
      <w:r w:rsidR="006B25DA">
        <w:rPr>
          <w:lang w:val="es-ES"/>
        </w:rPr>
        <w:t xml:space="preserve">n del desfasaje en </w:t>
      </w:r>
      <w:r w:rsidR="006B25DA">
        <w:rPr>
          <w:lang w:val="es-ES"/>
        </w:rPr>
        <w:lastRenderedPageBreak/>
        <w:t xml:space="preserve">la </w:t>
      </w:r>
      <w:r w:rsidR="00280C1E">
        <w:rPr>
          <w:lang w:val="es-ES"/>
        </w:rPr>
        <w:t>Fig. 13</w:t>
      </w:r>
      <w:r w:rsidRPr="0060002D">
        <w:rPr>
          <w:lang w:val="es-ES"/>
        </w:rPr>
        <w:t xml:space="preserve">. Se puede observar que la máxima sustentación tiene aproximadamente un comportamiento lineal entre </w:t>
      </w:r>
      <w:r w:rsidRPr="006B25DA">
        <w:rPr>
          <w:i/>
          <w:lang w:val="es-ES"/>
        </w:rPr>
        <w:t>φ</w:t>
      </w:r>
      <w:r w:rsidRPr="0060002D">
        <w:rPr>
          <w:lang w:val="es-ES"/>
        </w:rPr>
        <w:t xml:space="preserve">=0° y </w:t>
      </w:r>
      <w:r w:rsidRPr="006B25DA">
        <w:rPr>
          <w:i/>
          <w:lang w:val="es-ES"/>
        </w:rPr>
        <w:t>φ</w:t>
      </w:r>
      <w:r w:rsidRPr="0060002D">
        <w:rPr>
          <w:lang w:val="es-ES"/>
        </w:rPr>
        <w:t>=50°, sin embargo, por encima de 50° la curva revela un comportamiento no-lineal donde la máxima sustentación decrece lentamente.</w:t>
      </w:r>
    </w:p>
    <w:p w14:paraId="2C501F0A" w14:textId="77777777" w:rsidR="00F21DC2" w:rsidRPr="00E54651" w:rsidRDefault="008B284B" w:rsidP="00D9352F">
      <w:pPr>
        <w:tabs>
          <w:tab w:val="left" w:pos="4536"/>
        </w:tabs>
        <w:spacing w:before="0"/>
        <w:ind w:right="284" w:firstLine="0"/>
      </w:pPr>
      <w:r w:rsidRPr="00E54651">
        <w:rPr>
          <w:noProof/>
          <w:lang w:val="en-US"/>
        </w:rPr>
        <w:drawing>
          <wp:inline distT="0" distB="0" distL="0" distR="0" wp14:anchorId="351E0183" wp14:editId="5B2CDDD3">
            <wp:extent cx="3101340" cy="157289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8" cstate="print">
                      <a:extLst>
                        <a:ext uri="{28A0092B-C50C-407E-A947-70E740481C1C}">
                          <a14:useLocalDpi xmlns:a14="http://schemas.microsoft.com/office/drawing/2010/main" val="0"/>
                        </a:ext>
                      </a:extLst>
                    </a:blip>
                    <a:srcRect l="2513" b="3128"/>
                    <a:stretch>
                      <a:fillRect/>
                    </a:stretch>
                  </pic:blipFill>
                  <pic:spPr bwMode="auto">
                    <a:xfrm>
                      <a:off x="0" y="0"/>
                      <a:ext cx="3101340" cy="1572895"/>
                    </a:xfrm>
                    <a:prstGeom prst="rect">
                      <a:avLst/>
                    </a:prstGeom>
                    <a:noFill/>
                    <a:ln>
                      <a:noFill/>
                    </a:ln>
                  </pic:spPr>
                </pic:pic>
              </a:graphicData>
            </a:graphic>
          </wp:inline>
        </w:drawing>
      </w:r>
    </w:p>
    <w:p w14:paraId="18C398CE" w14:textId="77777777" w:rsidR="00081BE9" w:rsidRPr="00E54651" w:rsidRDefault="00280C1E" w:rsidP="00D9352F">
      <w:pPr>
        <w:pStyle w:val="EpigrafeFigura"/>
        <w:spacing w:before="0"/>
      </w:pPr>
      <w:r>
        <w:rPr>
          <w:b/>
        </w:rPr>
        <w:t>Fig. 13</w:t>
      </w:r>
      <w:r w:rsidR="00081BE9" w:rsidRPr="009366F0">
        <w:rPr>
          <w:b/>
        </w:rPr>
        <w:t>:</w:t>
      </w:r>
      <w:r w:rsidR="00081BE9">
        <w:rPr>
          <w:b/>
        </w:rPr>
        <w:t xml:space="preserve"> </w:t>
      </w:r>
      <w:r w:rsidR="00081BE9">
        <w:t>Sustentación máxima en función del desfasaje para un ángulo de ataque de 4°.</w:t>
      </w:r>
    </w:p>
    <w:p w14:paraId="22C9C5F8" w14:textId="77777777" w:rsidR="00F21DC2" w:rsidRPr="00D9352F" w:rsidRDefault="008B284B" w:rsidP="00D9342B">
      <w:pPr>
        <w:ind w:firstLine="0"/>
      </w:pPr>
      <w:r w:rsidRPr="00F21DC2">
        <w:rPr>
          <w:noProof/>
          <w:lang w:val="en-US"/>
        </w:rPr>
        <w:drawing>
          <wp:inline distT="0" distB="0" distL="0" distR="0" wp14:anchorId="6346BC52" wp14:editId="2BB3795F">
            <wp:extent cx="3006725" cy="152908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9" cstate="print">
                      <a:extLst>
                        <a:ext uri="{28A0092B-C50C-407E-A947-70E740481C1C}">
                          <a14:useLocalDpi xmlns:a14="http://schemas.microsoft.com/office/drawing/2010/main" val="0"/>
                        </a:ext>
                      </a:extLst>
                    </a:blip>
                    <a:srcRect l="1558" b="4111"/>
                    <a:stretch>
                      <a:fillRect/>
                    </a:stretch>
                  </pic:blipFill>
                  <pic:spPr bwMode="auto">
                    <a:xfrm>
                      <a:off x="0" y="0"/>
                      <a:ext cx="3006725" cy="1529080"/>
                    </a:xfrm>
                    <a:prstGeom prst="rect">
                      <a:avLst/>
                    </a:prstGeom>
                    <a:noFill/>
                    <a:ln>
                      <a:noFill/>
                    </a:ln>
                  </pic:spPr>
                </pic:pic>
              </a:graphicData>
            </a:graphic>
          </wp:inline>
        </w:drawing>
      </w:r>
    </w:p>
    <w:p w14:paraId="31BC783D" w14:textId="77777777" w:rsidR="00081BE9" w:rsidRPr="003045AE" w:rsidRDefault="00280C1E" w:rsidP="00081BE9">
      <w:pPr>
        <w:pStyle w:val="EpigrafeFigura"/>
      </w:pPr>
      <w:r>
        <w:rPr>
          <w:b/>
        </w:rPr>
        <w:t>Fig. 14</w:t>
      </w:r>
      <w:r w:rsidR="00081BE9" w:rsidRPr="009366F0">
        <w:rPr>
          <w:b/>
        </w:rPr>
        <w:t>:</w:t>
      </w:r>
      <w:r w:rsidR="00081BE9">
        <w:rPr>
          <w:b/>
        </w:rPr>
        <w:t xml:space="preserve"> </w:t>
      </w:r>
      <w:r w:rsidR="006B25DA">
        <w:t xml:space="preserve">Sustentación </w:t>
      </w:r>
      <w:r w:rsidR="00081BE9">
        <w:t xml:space="preserve">en función del tiempo </w:t>
      </w:r>
      <w:r w:rsidR="007647DB">
        <w:t xml:space="preserve">para diferentes desfasajes </w:t>
      </w:r>
      <w:r w:rsidR="00081BE9">
        <w:t>y con un ángulo de ataque igual a 0°.</w:t>
      </w:r>
    </w:p>
    <w:p w14:paraId="265D7808" w14:textId="77777777" w:rsidR="00081BE9" w:rsidRPr="00081BE9" w:rsidRDefault="00216253" w:rsidP="00081BE9">
      <w:pPr>
        <w:ind w:firstLine="202"/>
        <w:rPr>
          <w:lang w:val="es-ES"/>
        </w:rPr>
      </w:pPr>
      <w:r>
        <w:rPr>
          <w:lang w:val="es-ES"/>
        </w:rPr>
        <w:t xml:space="preserve">En la </w:t>
      </w:r>
      <w:r w:rsidR="00280C1E">
        <w:rPr>
          <w:lang w:val="es-ES"/>
        </w:rPr>
        <w:t>Fig. 14</w:t>
      </w:r>
      <w:r w:rsidR="00081BE9" w:rsidRPr="00081BE9">
        <w:rPr>
          <w:lang w:val="es-ES"/>
        </w:rPr>
        <w:t xml:space="preserve"> se presenta la variación temporal de la sustentación en función </w:t>
      </w:r>
      <w:r w:rsidR="00081BE9" w:rsidRPr="00F21DC2">
        <w:rPr>
          <w:i/>
          <w:lang w:val="es-ES"/>
        </w:rPr>
        <w:t>φ</w:t>
      </w:r>
      <w:r w:rsidR="00081BE9" w:rsidRPr="00081BE9">
        <w:rPr>
          <w:lang w:val="es-ES"/>
        </w:rPr>
        <w:t xml:space="preserve"> para un ángulo de ataque igual a 0°, en la que se puede observar el mismo comportamiento cualitativo para el caso de ángulo de ataque 4° </w:t>
      </w:r>
      <w:r>
        <w:rPr>
          <w:lang w:val="es-ES"/>
        </w:rPr>
        <w:t xml:space="preserve">(ver </w:t>
      </w:r>
      <w:r w:rsidR="00280C1E">
        <w:rPr>
          <w:lang w:val="es-ES"/>
        </w:rPr>
        <w:t>Fig. 12</w:t>
      </w:r>
      <w:r w:rsidR="00081BE9" w:rsidRPr="00081BE9">
        <w:rPr>
          <w:lang w:val="es-ES"/>
        </w:rPr>
        <w:t xml:space="preserve">). </w:t>
      </w:r>
    </w:p>
    <w:p w14:paraId="6AD28366" w14:textId="77777777" w:rsidR="00216253" w:rsidRDefault="00216253" w:rsidP="00216253">
      <w:pPr>
        <w:ind w:firstLine="202"/>
        <w:rPr>
          <w:lang w:val="es-ES"/>
        </w:rPr>
      </w:pPr>
      <w:r>
        <w:rPr>
          <w:lang w:val="es-ES"/>
        </w:rPr>
        <w:t xml:space="preserve">En la </w:t>
      </w:r>
      <w:r w:rsidR="00280C1E">
        <w:rPr>
          <w:lang w:val="es-ES"/>
        </w:rPr>
        <w:t>Fig. 15</w:t>
      </w:r>
      <w:r w:rsidR="00081BE9" w:rsidRPr="00081BE9">
        <w:rPr>
          <w:lang w:val="es-ES"/>
        </w:rPr>
        <w:t xml:space="preserve"> se presenta la máxima sustentación para un ángulo de ataque igual 0° y se ve el mismo comportamiento que se obtuvo en </w:t>
      </w:r>
      <w:r>
        <w:rPr>
          <w:lang w:val="es-ES"/>
        </w:rPr>
        <w:t xml:space="preserve">el caso anterior (ver </w:t>
      </w:r>
      <w:r w:rsidR="00280C1E">
        <w:rPr>
          <w:lang w:val="es-ES"/>
        </w:rPr>
        <w:t>Fig. 13</w:t>
      </w:r>
      <w:r w:rsidR="00081BE9" w:rsidRPr="00081BE9">
        <w:rPr>
          <w:lang w:val="es-ES"/>
        </w:rPr>
        <w:t>).</w:t>
      </w:r>
    </w:p>
    <w:p w14:paraId="2907DE9C" w14:textId="77777777" w:rsidR="002450D1" w:rsidRPr="00AA5389" w:rsidRDefault="008B284B" w:rsidP="002450D1">
      <w:pPr>
        <w:ind w:firstLine="0"/>
        <w:rPr>
          <w:highlight w:val="yellow"/>
          <w:lang w:val="es-ES"/>
        </w:rPr>
      </w:pPr>
      <w:r w:rsidRPr="00315AEE">
        <w:rPr>
          <w:noProof/>
          <w:lang w:val="en-US"/>
        </w:rPr>
        <w:drawing>
          <wp:inline distT="0" distB="0" distL="0" distR="0" wp14:anchorId="1F43F45A" wp14:editId="0D01D513">
            <wp:extent cx="3057525" cy="151447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b="3714"/>
                    <a:stretch>
                      <a:fillRect/>
                    </a:stretch>
                  </pic:blipFill>
                  <pic:spPr bwMode="auto">
                    <a:xfrm>
                      <a:off x="0" y="0"/>
                      <a:ext cx="3057525" cy="1514475"/>
                    </a:xfrm>
                    <a:prstGeom prst="rect">
                      <a:avLst/>
                    </a:prstGeom>
                    <a:noFill/>
                    <a:ln>
                      <a:noFill/>
                    </a:ln>
                  </pic:spPr>
                </pic:pic>
              </a:graphicData>
            </a:graphic>
          </wp:inline>
        </w:drawing>
      </w:r>
    </w:p>
    <w:p w14:paraId="2DF3D892" w14:textId="77777777" w:rsidR="002450D1" w:rsidRPr="003045AE" w:rsidRDefault="00280C1E" w:rsidP="002450D1">
      <w:pPr>
        <w:pStyle w:val="EpigrafeFigura"/>
      </w:pPr>
      <w:r>
        <w:rPr>
          <w:b/>
        </w:rPr>
        <w:t>Fig. 15</w:t>
      </w:r>
      <w:r w:rsidR="002450D1" w:rsidRPr="009366F0">
        <w:rPr>
          <w:b/>
        </w:rPr>
        <w:t>:</w:t>
      </w:r>
      <w:r w:rsidR="002450D1">
        <w:rPr>
          <w:b/>
        </w:rPr>
        <w:t xml:space="preserve"> </w:t>
      </w:r>
      <w:r w:rsidR="002450D1">
        <w:t>Sustentación máxima en función del desfasaje para un ángulo de ataque igual a 0°.</w:t>
      </w:r>
    </w:p>
    <w:p w14:paraId="7EC820F7" w14:textId="77777777" w:rsidR="00E22D0B" w:rsidRPr="00E22D0B" w:rsidRDefault="00E22D0B" w:rsidP="00E22D0B">
      <w:pPr>
        <w:ind w:firstLine="202"/>
        <w:rPr>
          <w:lang w:val="es-ES"/>
        </w:rPr>
      </w:pPr>
      <w:r w:rsidRPr="00E22D0B">
        <w:rPr>
          <w:lang w:val="es-ES"/>
        </w:rPr>
        <w:t xml:space="preserve">Se han realizado simulaciones para otros ángulos de ataque (2°, 6° y 8°) en los que se ha encontrado el mismo comportamiento desde el punto de vista cualitativo; por esta razón no se han mostrado en el presente estudio. </w:t>
      </w:r>
    </w:p>
    <w:p w14:paraId="5EA5B251" w14:textId="77777777" w:rsidR="00E22D0B" w:rsidRPr="00E22D0B" w:rsidRDefault="00E22D0B" w:rsidP="00E22D0B">
      <w:pPr>
        <w:ind w:firstLine="202"/>
        <w:rPr>
          <w:lang w:val="es-ES"/>
        </w:rPr>
      </w:pPr>
      <w:r w:rsidRPr="00E22D0B">
        <w:rPr>
          <w:lang w:val="es-ES"/>
        </w:rPr>
        <w:t>Regresando a los resultad</w:t>
      </w:r>
      <w:r w:rsidR="00F54279">
        <w:rPr>
          <w:lang w:val="es-ES"/>
        </w:rPr>
        <w:t xml:space="preserve">os presentados en las </w:t>
      </w:r>
      <w:r w:rsidR="00280C1E">
        <w:rPr>
          <w:lang w:val="es-ES"/>
        </w:rPr>
        <w:t>Fig. 12</w:t>
      </w:r>
      <w:r w:rsidR="00F54279">
        <w:rPr>
          <w:lang w:val="es-ES"/>
        </w:rPr>
        <w:t xml:space="preserve"> y 15</w:t>
      </w:r>
      <w:r w:rsidRPr="00E22D0B">
        <w:rPr>
          <w:lang w:val="es-ES"/>
        </w:rPr>
        <w:t>, además de lo descrito anteriormente con respecto al comportamiento de la máxima sustentación, se puede notar que la variación del desfasaje provoca una disminució</w:t>
      </w:r>
      <w:r w:rsidR="00F54279">
        <w:rPr>
          <w:lang w:val="es-ES"/>
        </w:rPr>
        <w:t xml:space="preserve">n importante de </w:t>
      </w:r>
      <w:r w:rsidR="00D9352F" w:rsidRPr="00E54651">
        <w:rPr>
          <w:i/>
        </w:rPr>
        <w:t>C</w:t>
      </w:r>
      <w:r w:rsidR="00D9352F" w:rsidRPr="00E54651">
        <w:rPr>
          <w:i/>
          <w:vertAlign w:val="subscript"/>
        </w:rPr>
        <w:t>L</w:t>
      </w:r>
      <w:r w:rsidR="00D9352F" w:rsidRPr="0060002D">
        <w:rPr>
          <w:lang w:val="es-ES"/>
        </w:rPr>
        <w:t xml:space="preserve"> </w:t>
      </w:r>
      <w:r w:rsidRPr="00E22D0B">
        <w:rPr>
          <w:lang w:val="es-ES"/>
        </w:rPr>
        <w:t xml:space="preserve">en la segunda mitad del ciclo; esto contribuye a disminuir el valor resultante de sustentación. Una forma de analizar la sustentación de manera global </w:t>
      </w:r>
      <w:r w:rsidRPr="00E22D0B">
        <w:rPr>
          <w:lang w:val="es-ES"/>
        </w:rPr>
        <w:t xml:space="preserve">durante el ciclo de </w:t>
      </w:r>
      <w:r w:rsidR="00D855BF" w:rsidRPr="00E22D0B">
        <w:rPr>
          <w:lang w:val="es-ES"/>
        </w:rPr>
        <w:t>batimiento</w:t>
      </w:r>
      <w:r w:rsidRPr="00E22D0B">
        <w:rPr>
          <w:lang w:val="es-ES"/>
        </w:rPr>
        <w:t xml:space="preserve"> es a través de la sustentación media.</w:t>
      </w:r>
    </w:p>
    <w:p w14:paraId="15B6C0BE" w14:textId="77777777" w:rsidR="00424DFC" w:rsidRPr="00D9352F" w:rsidRDefault="00F54279" w:rsidP="00D9352F">
      <w:pPr>
        <w:ind w:firstLine="202"/>
        <w:rPr>
          <w:lang w:val="es-ES"/>
        </w:rPr>
      </w:pPr>
      <w:r>
        <w:rPr>
          <w:lang w:val="es-ES"/>
        </w:rPr>
        <w:t xml:space="preserve">En la </w:t>
      </w:r>
      <w:r w:rsidR="00280C1E">
        <w:rPr>
          <w:lang w:val="es-ES"/>
        </w:rPr>
        <w:t>Fig. 16</w:t>
      </w:r>
      <w:r w:rsidR="00E22D0B" w:rsidRPr="00E22D0B">
        <w:rPr>
          <w:lang w:val="es-ES"/>
        </w:rPr>
        <w:t xml:space="preserve"> se presenta la sustentación media (</w:t>
      </w:r>
      <w:r w:rsidRPr="007A06D1">
        <w:rPr>
          <w:position w:val="-12"/>
        </w:rPr>
        <w:object w:dxaOrig="300" w:dyaOrig="360" w14:anchorId="1A57EC1B">
          <v:shape id="_x0000_i1074" type="#_x0000_t75" style="width:15pt;height:19pt" o:ole="">
            <v:imagedata r:id="rId121" o:title=""/>
          </v:shape>
          <o:OLEObject Type="Embed" ProgID="Equation.DSMT4" ShapeID="_x0000_i1074" DrawAspect="Content" ObjectID="_1582313633" r:id="rId122"/>
        </w:object>
      </w:r>
      <w:r w:rsidR="00E22D0B" w:rsidRPr="00E22D0B">
        <w:rPr>
          <w:lang w:val="es-ES"/>
        </w:rPr>
        <w:t>) en función del desfasaje, para diferentes ángulos de ataque (0°, 2°, 4°, 6° y 8°). Claramente se puede observar que</w:t>
      </w:r>
      <w:r>
        <w:rPr>
          <w:lang w:val="es-ES"/>
        </w:rPr>
        <w:t xml:space="preserve"> </w:t>
      </w:r>
      <w:r w:rsidR="00D9352F" w:rsidRPr="007A06D1">
        <w:rPr>
          <w:position w:val="-10"/>
        </w:rPr>
        <w:object w:dxaOrig="300" w:dyaOrig="360" w14:anchorId="3A09961C">
          <v:shape id="_x0000_i1075" type="#_x0000_t75" style="width:15pt;height:15.5pt" o:ole="">
            <v:imagedata r:id="rId121" o:title="" croptop="7139f" cropbottom="2380f"/>
          </v:shape>
          <o:OLEObject Type="Embed" ProgID="Equation.DSMT4" ShapeID="_x0000_i1075" DrawAspect="Content" ObjectID="_1582313634" r:id="rId123"/>
        </w:object>
      </w:r>
      <w:r w:rsidR="00E22D0B" w:rsidRPr="00E22D0B">
        <w:rPr>
          <w:lang w:val="es-ES"/>
        </w:rPr>
        <w:t xml:space="preserve"> no se modifica significantemente con la variación del desfasaje. Para un ángulo de ataque de 0° la sustentación media se mantiene nula para todo desfasaje. Para el resto de los ángulos de ataque, se puede observar que</w:t>
      </w:r>
      <w:r w:rsidR="00D9352F">
        <w:rPr>
          <w:lang w:val="es-ES"/>
        </w:rPr>
        <w:t xml:space="preserve"> </w:t>
      </w:r>
      <w:r w:rsidR="00D9352F" w:rsidRPr="007A06D1">
        <w:rPr>
          <w:position w:val="-10"/>
        </w:rPr>
        <w:object w:dxaOrig="300" w:dyaOrig="360" w14:anchorId="1CD082E5">
          <v:shape id="_x0000_i1076" type="#_x0000_t75" style="width:15pt;height:15.5pt" o:ole="">
            <v:imagedata r:id="rId121" o:title="" croptop="7139f" cropbottom="2380f"/>
          </v:shape>
          <o:OLEObject Type="Embed" ProgID="Equation.DSMT4" ShapeID="_x0000_i1076" DrawAspect="Content" ObjectID="_1582313635" r:id="rId124"/>
        </w:object>
      </w:r>
      <w:r w:rsidR="00D9352F">
        <w:rPr>
          <w:position w:val="-10"/>
          <w:sz w:val="24"/>
          <w:szCs w:val="24"/>
        </w:rPr>
        <w:t xml:space="preserve"> </w:t>
      </w:r>
      <w:r w:rsidR="00E22D0B" w:rsidRPr="00E22D0B">
        <w:rPr>
          <w:lang w:val="es-ES"/>
        </w:rPr>
        <w:t xml:space="preserve">es levemente superior para </w:t>
      </w:r>
      <w:r w:rsidR="00E22D0B" w:rsidRPr="00F54279">
        <w:rPr>
          <w:i/>
          <w:lang w:val="es-ES"/>
        </w:rPr>
        <w:t>φ</w:t>
      </w:r>
      <w:r w:rsidR="009816B0">
        <w:rPr>
          <w:i/>
          <w:lang w:val="es-ES"/>
        </w:rPr>
        <w:t xml:space="preserve"> </w:t>
      </w:r>
      <w:r w:rsidR="00E22D0B" w:rsidRPr="00E22D0B">
        <w:rPr>
          <w:lang w:val="es-ES"/>
        </w:rPr>
        <w:t>=</w:t>
      </w:r>
      <w:r w:rsidR="009816B0">
        <w:rPr>
          <w:lang w:val="es-ES"/>
        </w:rPr>
        <w:t xml:space="preserve"> </w:t>
      </w:r>
      <w:r w:rsidR="00E22D0B" w:rsidRPr="00E22D0B">
        <w:rPr>
          <w:lang w:val="es-ES"/>
        </w:rPr>
        <w:t xml:space="preserve">0° comparado con el valor que toma para </w:t>
      </w:r>
      <w:r w:rsidR="00E22D0B" w:rsidRPr="00F54279">
        <w:rPr>
          <w:i/>
          <w:lang w:val="es-ES"/>
        </w:rPr>
        <w:t>φ</w:t>
      </w:r>
      <w:r w:rsidR="009816B0">
        <w:rPr>
          <w:i/>
          <w:lang w:val="es-ES"/>
        </w:rPr>
        <w:t xml:space="preserve"> </w:t>
      </w:r>
      <w:r w:rsidR="00E22D0B" w:rsidRPr="00E22D0B">
        <w:rPr>
          <w:lang w:val="es-ES"/>
        </w:rPr>
        <w:t>=</w:t>
      </w:r>
      <w:r w:rsidR="009816B0">
        <w:rPr>
          <w:lang w:val="es-ES"/>
        </w:rPr>
        <w:t xml:space="preserve"> </w:t>
      </w:r>
      <w:r w:rsidR="00E22D0B" w:rsidRPr="00E22D0B">
        <w:rPr>
          <w:lang w:val="es-ES"/>
        </w:rPr>
        <w:t xml:space="preserve">90°. </w:t>
      </w:r>
      <w:r>
        <w:rPr>
          <w:lang w:val="es-ES"/>
        </w:rPr>
        <w:t xml:space="preserve">La </w:t>
      </w:r>
      <w:r w:rsidR="00280C1E">
        <w:rPr>
          <w:lang w:val="es-ES"/>
        </w:rPr>
        <w:t>Fig. 16</w:t>
      </w:r>
      <w:r w:rsidR="00E22D0B" w:rsidRPr="00E22D0B">
        <w:rPr>
          <w:lang w:val="es-ES"/>
        </w:rPr>
        <w:t xml:space="preserve"> muestra claramente, que el ángulo de ataque tiene una influencia más preponderante sobre la sustentación media que la que aporta el desfasaje.</w:t>
      </w:r>
    </w:p>
    <w:p w14:paraId="1F0D0168" w14:textId="77777777" w:rsidR="00B20FD3" w:rsidRDefault="008B284B" w:rsidP="00315AEE">
      <w:pPr>
        <w:spacing w:before="120"/>
        <w:ind w:firstLine="0"/>
        <w:rPr>
          <w:highlight w:val="yellow"/>
        </w:rPr>
      </w:pPr>
      <w:r w:rsidRPr="00D9352F">
        <w:rPr>
          <w:noProof/>
          <w:lang w:val="en-US"/>
        </w:rPr>
        <w:drawing>
          <wp:inline distT="0" distB="0" distL="0" distR="0" wp14:anchorId="063A530D" wp14:editId="0690D49F">
            <wp:extent cx="2984500" cy="145542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l="1952" t="4901" r="1744" b="3442"/>
                    <a:stretch>
                      <a:fillRect/>
                    </a:stretch>
                  </pic:blipFill>
                  <pic:spPr bwMode="auto">
                    <a:xfrm>
                      <a:off x="0" y="0"/>
                      <a:ext cx="2984500" cy="1455420"/>
                    </a:xfrm>
                    <a:prstGeom prst="rect">
                      <a:avLst/>
                    </a:prstGeom>
                    <a:noFill/>
                    <a:ln>
                      <a:noFill/>
                    </a:ln>
                  </pic:spPr>
                </pic:pic>
              </a:graphicData>
            </a:graphic>
          </wp:inline>
        </w:drawing>
      </w:r>
    </w:p>
    <w:p w14:paraId="50FBB817" w14:textId="77777777" w:rsidR="00E22D0B" w:rsidRPr="003045AE" w:rsidRDefault="00280C1E" w:rsidP="00E22D0B">
      <w:pPr>
        <w:pStyle w:val="EpigrafeFigura"/>
      </w:pPr>
      <w:r>
        <w:rPr>
          <w:b/>
        </w:rPr>
        <w:t>Fig. 16</w:t>
      </w:r>
      <w:r w:rsidR="00E22D0B" w:rsidRPr="009366F0">
        <w:rPr>
          <w:b/>
        </w:rPr>
        <w:t>:</w:t>
      </w:r>
      <w:r w:rsidR="00E22D0B">
        <w:rPr>
          <w:b/>
        </w:rPr>
        <w:t xml:space="preserve"> </w:t>
      </w:r>
      <w:r w:rsidR="00E22D0B">
        <w:t>Sustentación media en función del desfasaje para diferentes ángulos de ataque.</w:t>
      </w:r>
    </w:p>
    <w:p w14:paraId="63D224DE" w14:textId="77777777" w:rsidR="00E22D0B" w:rsidRDefault="00E22D0B" w:rsidP="00E22D0B">
      <w:pPr>
        <w:pStyle w:val="Ttulo2"/>
      </w:pPr>
      <w:r>
        <w:t>Análisis de la fuerza resultante en la dirección del vuelo</w:t>
      </w:r>
      <w:r w:rsidR="00315AEE">
        <w:t xml:space="preserve"> </w:t>
      </w:r>
    </w:p>
    <w:p w14:paraId="0FDD42AD" w14:textId="77777777" w:rsidR="00E22D0B" w:rsidRPr="00E22D0B" w:rsidRDefault="00E22D0B" w:rsidP="0059752C">
      <w:pPr>
        <w:ind w:firstLine="202"/>
        <w:rPr>
          <w:lang w:val="es-ES"/>
        </w:rPr>
      </w:pPr>
      <w:r w:rsidRPr="00E22D0B">
        <w:rPr>
          <w:lang w:val="es-ES"/>
        </w:rPr>
        <w:t xml:space="preserve">Para los estudios realizados en este trabajo, el eje </w:t>
      </w:r>
      <w:r w:rsidRPr="00F54279">
        <w:rPr>
          <w:i/>
          <w:lang w:val="es-ES"/>
        </w:rPr>
        <w:t>y</w:t>
      </w:r>
      <w:r w:rsidRPr="00E22D0B">
        <w:rPr>
          <w:lang w:val="es-ES"/>
        </w:rPr>
        <w:t xml:space="preserve"> siempre es coincidente con la dirección de corriente libre o con la dirección de vuelo del vehículo. Por este motivo la comprensión del comportamiento de la fuerza resultante en la dirección de vuelo se puede entender mediante el análisis del </w:t>
      </w:r>
      <w:r w:rsidR="003429B0" w:rsidRPr="00E22D0B">
        <w:rPr>
          <w:lang w:val="es-ES"/>
        </w:rPr>
        <w:t>coeficiente</w:t>
      </w:r>
      <w:r w:rsidR="00315AEE">
        <w:rPr>
          <w:lang w:val="es-ES"/>
        </w:rPr>
        <w:t xml:space="preserve"> </w:t>
      </w:r>
      <w:r w:rsidR="00315AEE" w:rsidRPr="00315AEE">
        <w:rPr>
          <w:i/>
        </w:rPr>
        <w:t>C</w:t>
      </w:r>
      <w:r w:rsidR="00315AEE" w:rsidRPr="00315AEE">
        <w:rPr>
          <w:i/>
          <w:vertAlign w:val="subscript"/>
        </w:rPr>
        <w:t>Y</w:t>
      </w:r>
      <w:r w:rsidR="003429B0" w:rsidRPr="00E22D0B">
        <w:rPr>
          <w:lang w:val="es-ES"/>
        </w:rPr>
        <w:t xml:space="preserve">. </w:t>
      </w:r>
      <w:r w:rsidRPr="00E22D0B">
        <w:rPr>
          <w:lang w:val="es-ES"/>
        </w:rPr>
        <w:t xml:space="preserve">Este último coeficiente se obtiene como la proyección de la fuerza aerodinámica total en la dirección del eje </w:t>
      </w:r>
      <w:r w:rsidRPr="00F54279">
        <w:rPr>
          <w:i/>
          <w:lang w:val="es-ES"/>
        </w:rPr>
        <w:t>y</w:t>
      </w:r>
      <w:r w:rsidRPr="00E22D0B">
        <w:rPr>
          <w:lang w:val="es-ES"/>
        </w:rPr>
        <w:t xml:space="preserve"> dividida por la presión dinámica y la superficie del ala; esto es similar a como</w:t>
      </w:r>
      <w:r w:rsidR="00F54279">
        <w:rPr>
          <w:lang w:val="es-ES"/>
        </w:rPr>
        <w:t xml:space="preserve"> se ha descrito anteriormente</w:t>
      </w:r>
      <w:r w:rsidRPr="00E22D0B">
        <w:rPr>
          <w:lang w:val="es-ES"/>
        </w:rPr>
        <w:t xml:space="preserve"> para el coeficiente de sustentación y r</w:t>
      </w:r>
      <w:r w:rsidR="00F54279">
        <w:rPr>
          <w:lang w:val="es-ES"/>
        </w:rPr>
        <w:t xml:space="preserve">esistencia. Si el coeficiente </w:t>
      </w:r>
      <w:r w:rsidR="00315AEE" w:rsidRPr="00315AEE">
        <w:rPr>
          <w:i/>
        </w:rPr>
        <w:t>C</w:t>
      </w:r>
      <w:r w:rsidR="00315AEE" w:rsidRPr="00315AEE">
        <w:rPr>
          <w:i/>
          <w:vertAlign w:val="subscript"/>
        </w:rPr>
        <w:t>Y</w:t>
      </w:r>
      <w:r w:rsidR="00315AEE">
        <w:rPr>
          <w:lang w:val="es-ES"/>
        </w:rPr>
        <w:t xml:space="preserve"> </w:t>
      </w:r>
      <w:r w:rsidRPr="00E22D0B">
        <w:rPr>
          <w:lang w:val="es-ES"/>
        </w:rPr>
        <w:t xml:space="preserve">es positivo indica que la fuerza resultante es en el sentido positivo del eje </w:t>
      </w:r>
      <w:r w:rsidRPr="00F54279">
        <w:rPr>
          <w:i/>
          <w:lang w:val="es-ES"/>
        </w:rPr>
        <w:t>y</w:t>
      </w:r>
      <w:r w:rsidRPr="00E22D0B">
        <w:rPr>
          <w:lang w:val="es-ES"/>
        </w:rPr>
        <w:t>, lo que implica una fuerza de e</w:t>
      </w:r>
      <w:r w:rsidR="00F54279">
        <w:rPr>
          <w:lang w:val="es-ES"/>
        </w:rPr>
        <w:t>mpuje; en el caso contrario (</w:t>
      </w:r>
      <w:r w:rsidR="00315AEE" w:rsidRPr="00315AEE">
        <w:rPr>
          <w:i/>
        </w:rPr>
        <w:t>C</w:t>
      </w:r>
      <w:r w:rsidR="00315AEE" w:rsidRPr="00315AEE">
        <w:rPr>
          <w:i/>
          <w:vertAlign w:val="subscript"/>
        </w:rPr>
        <w:t>Y</w:t>
      </w:r>
      <w:r w:rsidR="00315AEE">
        <w:rPr>
          <w:lang w:val="es-ES"/>
        </w:rPr>
        <w:t xml:space="preserve"> </w:t>
      </w:r>
      <w:r w:rsidRPr="00E22D0B">
        <w:rPr>
          <w:lang w:val="es-ES"/>
        </w:rPr>
        <w:t>&lt; 0) la fuerza tiene el sentido de la corriente libre (o es opuesta al sentido de la dirección de vuelo del vehículo); lo que implica una fuerza de resistencia.</w:t>
      </w:r>
    </w:p>
    <w:p w14:paraId="36539B26" w14:textId="77777777" w:rsidR="00E22D0B" w:rsidRPr="00E22D0B" w:rsidRDefault="00F54279" w:rsidP="0059752C">
      <w:pPr>
        <w:ind w:firstLine="202"/>
        <w:rPr>
          <w:lang w:val="es-ES"/>
        </w:rPr>
      </w:pPr>
      <w:r>
        <w:rPr>
          <w:lang w:val="es-ES"/>
        </w:rPr>
        <w:t xml:space="preserve">En la </w:t>
      </w:r>
      <w:r w:rsidR="00280C1E">
        <w:rPr>
          <w:lang w:val="es-ES"/>
        </w:rPr>
        <w:t>Fig. 17</w:t>
      </w:r>
      <w:r w:rsidR="00E22D0B" w:rsidRPr="00E22D0B">
        <w:rPr>
          <w:lang w:val="es-ES"/>
        </w:rPr>
        <w:t xml:space="preserve"> se </w:t>
      </w:r>
      <w:r>
        <w:rPr>
          <w:lang w:val="es-ES"/>
        </w:rPr>
        <w:t xml:space="preserve">presenta el comportamiento de </w:t>
      </w:r>
      <w:r w:rsidR="004F1900" w:rsidRPr="00315AEE">
        <w:rPr>
          <w:i/>
        </w:rPr>
        <w:t>C</w:t>
      </w:r>
      <w:r w:rsidR="004F1900" w:rsidRPr="00315AEE">
        <w:rPr>
          <w:i/>
          <w:vertAlign w:val="subscript"/>
        </w:rPr>
        <w:t>Y</w:t>
      </w:r>
      <w:r w:rsidR="004F1900">
        <w:rPr>
          <w:lang w:val="es-ES"/>
        </w:rPr>
        <w:t xml:space="preserve"> </w:t>
      </w:r>
      <w:r w:rsidR="00E22D0B" w:rsidRPr="00E22D0B">
        <w:rPr>
          <w:lang w:val="es-ES"/>
        </w:rPr>
        <w:t xml:space="preserve">para diferentes desfasajes considerando un ángulo de ataque igual a 4°. En esta figura se puede apreciar para los desfasajes desde </w:t>
      </w:r>
      <w:r w:rsidR="00E22D0B" w:rsidRPr="00F54279">
        <w:rPr>
          <w:i/>
          <w:lang w:val="es-ES"/>
        </w:rPr>
        <w:t>φ</w:t>
      </w:r>
      <w:r w:rsidR="00313E0B">
        <w:rPr>
          <w:i/>
          <w:lang w:val="es-ES"/>
        </w:rPr>
        <w:t xml:space="preserve"> </w:t>
      </w:r>
      <w:r w:rsidR="00E22D0B" w:rsidRPr="00E22D0B">
        <w:rPr>
          <w:lang w:val="es-ES"/>
        </w:rPr>
        <w:t>=</w:t>
      </w:r>
      <w:r w:rsidR="00313E0B">
        <w:rPr>
          <w:lang w:val="es-ES"/>
        </w:rPr>
        <w:t xml:space="preserve"> </w:t>
      </w:r>
      <w:r w:rsidR="00E22D0B" w:rsidRPr="00E22D0B">
        <w:rPr>
          <w:lang w:val="es-ES"/>
        </w:rPr>
        <w:t xml:space="preserve">50° y hasta </w:t>
      </w:r>
      <w:r w:rsidR="00E22D0B" w:rsidRPr="00F54279">
        <w:rPr>
          <w:i/>
          <w:lang w:val="es-ES"/>
        </w:rPr>
        <w:t>φ</w:t>
      </w:r>
      <w:r w:rsidR="00313E0B">
        <w:rPr>
          <w:i/>
          <w:lang w:val="es-ES"/>
        </w:rPr>
        <w:t xml:space="preserve"> </w:t>
      </w:r>
      <w:r w:rsidR="00462D6E">
        <w:rPr>
          <w:lang w:val="es-ES"/>
        </w:rPr>
        <w:t>=</w:t>
      </w:r>
      <w:r w:rsidR="00313E0B">
        <w:rPr>
          <w:lang w:val="es-ES"/>
        </w:rPr>
        <w:t xml:space="preserve"> </w:t>
      </w:r>
      <w:r w:rsidR="00462D6E">
        <w:rPr>
          <w:lang w:val="es-ES"/>
        </w:rPr>
        <w:t xml:space="preserve">90°, que el coeficiente </w:t>
      </w:r>
      <w:r w:rsidR="004F1900" w:rsidRPr="00315AEE">
        <w:rPr>
          <w:i/>
        </w:rPr>
        <w:t>C</w:t>
      </w:r>
      <w:r w:rsidR="004F1900" w:rsidRPr="00315AEE">
        <w:rPr>
          <w:i/>
          <w:vertAlign w:val="subscript"/>
        </w:rPr>
        <w:t>Y</w:t>
      </w:r>
      <w:r w:rsidR="004F1900" w:rsidRPr="00E22D0B">
        <w:rPr>
          <w:lang w:val="es-ES"/>
        </w:rPr>
        <w:t xml:space="preserve"> </w:t>
      </w:r>
      <w:r w:rsidR="00E22D0B" w:rsidRPr="00E22D0B">
        <w:rPr>
          <w:lang w:val="es-ES"/>
        </w:rPr>
        <w:t>comienza a crecer hasta alcanzar un máximo</w:t>
      </w:r>
      <w:r w:rsidR="004F1900">
        <w:rPr>
          <w:lang w:val="es-ES"/>
        </w:rPr>
        <w:t>,</w:t>
      </w:r>
      <w:r w:rsidR="00E22D0B" w:rsidRPr="00E22D0B">
        <w:rPr>
          <w:lang w:val="es-ES"/>
        </w:rPr>
        <w:t xml:space="preserve"> y luego decrece con un comportamiento oscilatorio. Para el resto de los desfasajes (esto es desde </w:t>
      </w:r>
      <w:r w:rsidR="00E22D0B" w:rsidRPr="00F54279">
        <w:rPr>
          <w:i/>
          <w:lang w:val="es-ES"/>
        </w:rPr>
        <w:t>φ</w:t>
      </w:r>
      <w:r w:rsidR="00313E0B">
        <w:rPr>
          <w:i/>
          <w:lang w:val="es-ES"/>
        </w:rPr>
        <w:t xml:space="preserve"> </w:t>
      </w:r>
      <w:r w:rsidR="00E22D0B" w:rsidRPr="00E22D0B">
        <w:rPr>
          <w:lang w:val="es-ES"/>
        </w:rPr>
        <w:t>=</w:t>
      </w:r>
      <w:r w:rsidR="00313E0B">
        <w:rPr>
          <w:lang w:val="es-ES"/>
        </w:rPr>
        <w:t xml:space="preserve"> </w:t>
      </w:r>
      <w:r w:rsidR="00E22D0B" w:rsidRPr="00E22D0B">
        <w:rPr>
          <w:lang w:val="es-ES"/>
        </w:rPr>
        <w:t xml:space="preserve">0° y hasta </w:t>
      </w:r>
      <w:r w:rsidR="00E22D0B" w:rsidRPr="00F54279">
        <w:rPr>
          <w:i/>
          <w:lang w:val="es-ES"/>
        </w:rPr>
        <w:t>φ</w:t>
      </w:r>
      <w:r w:rsidR="00313E0B">
        <w:rPr>
          <w:i/>
          <w:lang w:val="es-ES"/>
        </w:rPr>
        <w:t xml:space="preserve"> </w:t>
      </w:r>
      <w:r w:rsidR="00E22D0B" w:rsidRPr="00E22D0B">
        <w:rPr>
          <w:lang w:val="es-ES"/>
        </w:rPr>
        <w:t>=</w:t>
      </w:r>
      <w:r w:rsidR="00313E0B">
        <w:rPr>
          <w:lang w:val="es-ES"/>
        </w:rPr>
        <w:t xml:space="preserve"> </w:t>
      </w:r>
      <w:r w:rsidR="00E22D0B" w:rsidRPr="00E22D0B">
        <w:rPr>
          <w:lang w:val="es-ES"/>
        </w:rPr>
        <w:t>40°), en la pr</w:t>
      </w:r>
      <w:r w:rsidR="00462D6E">
        <w:rPr>
          <w:lang w:val="es-ES"/>
        </w:rPr>
        <w:t xml:space="preserve">imera parte se puede ver que </w:t>
      </w:r>
      <w:r w:rsidR="004F1900" w:rsidRPr="00315AEE">
        <w:rPr>
          <w:i/>
        </w:rPr>
        <w:t>C</w:t>
      </w:r>
      <w:r w:rsidR="004F1900" w:rsidRPr="00315AEE">
        <w:rPr>
          <w:i/>
          <w:vertAlign w:val="subscript"/>
        </w:rPr>
        <w:t>Y</w:t>
      </w:r>
      <w:r w:rsidR="004F1900" w:rsidRPr="00E22D0B">
        <w:rPr>
          <w:lang w:val="es-ES"/>
        </w:rPr>
        <w:t xml:space="preserve"> </w:t>
      </w:r>
      <w:r w:rsidR="00E22D0B" w:rsidRPr="00E22D0B">
        <w:rPr>
          <w:lang w:val="es-ES"/>
        </w:rPr>
        <w:t xml:space="preserve">disminuye hasta un mínimo y luego comienza a crecer hasta alcanzar un máximo.  Es posible notar en la primera mitad del ciclo (entre </w:t>
      </w:r>
      <w:r w:rsidR="00E22D0B" w:rsidRPr="00F54279">
        <w:rPr>
          <w:i/>
          <w:lang w:val="es-ES"/>
        </w:rPr>
        <w:t>t/T</w:t>
      </w:r>
      <w:r w:rsidR="00313E0B">
        <w:rPr>
          <w:i/>
          <w:lang w:val="es-ES"/>
        </w:rPr>
        <w:t xml:space="preserve"> </w:t>
      </w:r>
      <w:r w:rsidR="00E22D0B" w:rsidRPr="00E22D0B">
        <w:rPr>
          <w:lang w:val="es-ES"/>
        </w:rPr>
        <w:t>=</w:t>
      </w:r>
      <w:r w:rsidR="00313E0B">
        <w:rPr>
          <w:lang w:val="es-ES"/>
        </w:rPr>
        <w:t xml:space="preserve"> </w:t>
      </w:r>
      <w:r w:rsidR="00E22D0B" w:rsidRPr="00E22D0B">
        <w:rPr>
          <w:lang w:val="es-ES"/>
        </w:rPr>
        <w:t xml:space="preserve">0 y </w:t>
      </w:r>
      <w:r w:rsidR="00E22D0B" w:rsidRPr="00F54279">
        <w:rPr>
          <w:i/>
          <w:lang w:val="es-ES"/>
        </w:rPr>
        <w:t>t/T</w:t>
      </w:r>
      <w:r w:rsidR="00313E0B">
        <w:rPr>
          <w:i/>
          <w:lang w:val="es-ES"/>
        </w:rPr>
        <w:t xml:space="preserve"> </w:t>
      </w:r>
      <w:r w:rsidR="00E22D0B" w:rsidRPr="00E22D0B">
        <w:rPr>
          <w:lang w:val="es-ES"/>
        </w:rPr>
        <w:t>=</w:t>
      </w:r>
      <w:r w:rsidR="00313E0B">
        <w:rPr>
          <w:lang w:val="es-ES"/>
        </w:rPr>
        <w:t xml:space="preserve"> </w:t>
      </w:r>
      <w:r w:rsidR="00E22D0B" w:rsidRPr="00E22D0B">
        <w:rPr>
          <w:lang w:val="es-ES"/>
        </w:rPr>
        <w:t>0.5) que el único que proporcio</w:t>
      </w:r>
      <w:r w:rsidR="004F1900">
        <w:rPr>
          <w:lang w:val="es-ES"/>
        </w:rPr>
        <w:t>na</w:t>
      </w:r>
      <w:r w:rsidR="00E22D0B" w:rsidRPr="00E22D0B">
        <w:rPr>
          <w:lang w:val="es-ES"/>
        </w:rPr>
        <w:t xml:space="preserve"> e</w:t>
      </w:r>
      <w:r w:rsidR="00462D6E">
        <w:rPr>
          <w:lang w:val="es-ES"/>
        </w:rPr>
        <w:t xml:space="preserve">mpuje completamente (esto es </w:t>
      </w:r>
      <w:r w:rsidR="004F1900" w:rsidRPr="00315AEE">
        <w:rPr>
          <w:i/>
        </w:rPr>
        <w:t>C</w:t>
      </w:r>
      <w:r w:rsidR="004F1900" w:rsidRPr="00315AEE">
        <w:rPr>
          <w:i/>
          <w:vertAlign w:val="subscript"/>
        </w:rPr>
        <w:t>Y</w:t>
      </w:r>
      <w:r w:rsidR="004F1900" w:rsidRPr="00E22D0B">
        <w:rPr>
          <w:lang w:val="es-ES"/>
        </w:rPr>
        <w:t xml:space="preserve"> </w:t>
      </w:r>
      <w:r w:rsidR="00E22D0B" w:rsidRPr="00E22D0B">
        <w:rPr>
          <w:lang w:val="es-ES"/>
        </w:rPr>
        <w:t xml:space="preserve">&gt; 0) es </w:t>
      </w:r>
      <w:r w:rsidR="00E22D0B" w:rsidRPr="00F54279">
        <w:rPr>
          <w:i/>
          <w:lang w:val="es-ES"/>
        </w:rPr>
        <w:t>φ</w:t>
      </w:r>
      <w:r w:rsidR="00313E0B">
        <w:rPr>
          <w:i/>
          <w:lang w:val="es-ES"/>
        </w:rPr>
        <w:t xml:space="preserve"> </w:t>
      </w:r>
      <w:r w:rsidR="00E22D0B" w:rsidRPr="00E22D0B">
        <w:rPr>
          <w:lang w:val="es-ES"/>
        </w:rPr>
        <w:t>=</w:t>
      </w:r>
      <w:r w:rsidR="00313E0B">
        <w:rPr>
          <w:lang w:val="es-ES"/>
        </w:rPr>
        <w:t xml:space="preserve"> </w:t>
      </w:r>
      <w:r w:rsidR="00E22D0B" w:rsidRPr="00E22D0B">
        <w:rPr>
          <w:lang w:val="es-ES"/>
        </w:rPr>
        <w:t xml:space="preserve">90°. En esta primera mitad del ciclo, para </w:t>
      </w:r>
      <w:r w:rsidR="00E22D0B" w:rsidRPr="00F54279">
        <w:rPr>
          <w:i/>
          <w:lang w:val="es-ES"/>
        </w:rPr>
        <w:t>φ</w:t>
      </w:r>
      <w:r w:rsidR="00313E0B">
        <w:rPr>
          <w:i/>
          <w:lang w:val="es-ES"/>
        </w:rPr>
        <w:t xml:space="preserve"> </w:t>
      </w:r>
      <w:r w:rsidR="00E22D0B" w:rsidRPr="00E22D0B">
        <w:rPr>
          <w:lang w:val="es-ES"/>
        </w:rPr>
        <w:t>=</w:t>
      </w:r>
      <w:r w:rsidR="00313E0B">
        <w:rPr>
          <w:lang w:val="es-ES"/>
        </w:rPr>
        <w:t xml:space="preserve"> </w:t>
      </w:r>
      <w:r w:rsidR="00E22D0B" w:rsidRPr="00E22D0B">
        <w:rPr>
          <w:lang w:val="es-ES"/>
        </w:rPr>
        <w:t xml:space="preserve">0° y hasta </w:t>
      </w:r>
      <w:r w:rsidR="00E22D0B" w:rsidRPr="00F54279">
        <w:rPr>
          <w:i/>
          <w:lang w:val="es-ES"/>
        </w:rPr>
        <w:t>φ</w:t>
      </w:r>
      <w:r w:rsidR="00313E0B">
        <w:rPr>
          <w:i/>
          <w:lang w:val="es-ES"/>
        </w:rPr>
        <w:t xml:space="preserve"> </w:t>
      </w:r>
      <w:r w:rsidR="00462D6E">
        <w:rPr>
          <w:lang w:val="es-ES"/>
        </w:rPr>
        <w:t>=</w:t>
      </w:r>
      <w:r w:rsidR="00313E0B">
        <w:rPr>
          <w:lang w:val="es-ES"/>
        </w:rPr>
        <w:t xml:space="preserve"> </w:t>
      </w:r>
      <w:r w:rsidR="00462D6E">
        <w:rPr>
          <w:lang w:val="es-ES"/>
        </w:rPr>
        <w:t xml:space="preserve">80°, el </w:t>
      </w:r>
      <w:r w:rsidR="004F1900" w:rsidRPr="00315AEE">
        <w:rPr>
          <w:i/>
        </w:rPr>
        <w:t>C</w:t>
      </w:r>
      <w:r w:rsidR="004F1900" w:rsidRPr="00315AEE">
        <w:rPr>
          <w:i/>
          <w:vertAlign w:val="subscript"/>
        </w:rPr>
        <w:t>Y</w:t>
      </w:r>
      <w:r w:rsidR="00E22D0B" w:rsidRPr="00E22D0B">
        <w:rPr>
          <w:lang w:val="es-ES"/>
        </w:rPr>
        <w:t xml:space="preserve"> toma valores negativos (es decir hay resistencia) para algunos intervalos de tiempo</w:t>
      </w:r>
      <w:r w:rsidR="004F1900">
        <w:rPr>
          <w:lang w:val="es-ES"/>
        </w:rPr>
        <w:t>.</w:t>
      </w:r>
      <w:r w:rsidR="00462D6E">
        <w:rPr>
          <w:lang w:val="es-ES"/>
        </w:rPr>
        <w:t xml:space="preserve"> </w:t>
      </w:r>
      <w:r w:rsidR="00E22D0B" w:rsidRPr="00E22D0B">
        <w:rPr>
          <w:lang w:val="es-ES"/>
        </w:rPr>
        <w:t>En la segunda mitad del ciclo los desfasajes tienen asociados int</w:t>
      </w:r>
      <w:r w:rsidR="00462D6E">
        <w:rPr>
          <w:lang w:val="es-ES"/>
        </w:rPr>
        <w:t xml:space="preserve">ervalos de tiempo en los que </w:t>
      </w:r>
      <w:r w:rsidR="004F1900" w:rsidRPr="00315AEE">
        <w:rPr>
          <w:i/>
        </w:rPr>
        <w:t>C</w:t>
      </w:r>
      <w:r w:rsidR="004F1900" w:rsidRPr="00315AEE">
        <w:rPr>
          <w:i/>
          <w:vertAlign w:val="subscript"/>
        </w:rPr>
        <w:t>Y</w:t>
      </w:r>
      <w:r w:rsidR="004F1900" w:rsidRPr="00E22D0B">
        <w:rPr>
          <w:lang w:val="es-ES"/>
        </w:rPr>
        <w:t xml:space="preserve"> </w:t>
      </w:r>
      <w:r w:rsidR="00E22D0B" w:rsidRPr="00E22D0B">
        <w:rPr>
          <w:lang w:val="es-ES"/>
        </w:rPr>
        <w:t xml:space="preserve">es positivo (empuje) </w:t>
      </w:r>
      <w:r w:rsidR="00462D6E">
        <w:rPr>
          <w:lang w:val="es-ES"/>
        </w:rPr>
        <w:t xml:space="preserve">y otros intervalos en los que </w:t>
      </w:r>
      <w:r w:rsidR="004F1900" w:rsidRPr="00315AEE">
        <w:rPr>
          <w:i/>
        </w:rPr>
        <w:t>C</w:t>
      </w:r>
      <w:r w:rsidR="004F1900" w:rsidRPr="00315AEE">
        <w:rPr>
          <w:i/>
          <w:vertAlign w:val="subscript"/>
        </w:rPr>
        <w:t>Y</w:t>
      </w:r>
      <w:r w:rsidR="004F1900" w:rsidRPr="00E22D0B">
        <w:rPr>
          <w:lang w:val="es-ES"/>
        </w:rPr>
        <w:t xml:space="preserve"> </w:t>
      </w:r>
      <w:r w:rsidR="00E22D0B" w:rsidRPr="00E22D0B">
        <w:rPr>
          <w:lang w:val="es-ES"/>
        </w:rPr>
        <w:t>es negativo (resistencia). Para tener una comprensión</w:t>
      </w:r>
      <w:r w:rsidR="00462D6E">
        <w:rPr>
          <w:lang w:val="es-ES"/>
        </w:rPr>
        <w:t xml:space="preserve"> global del comportamiento de</w:t>
      </w:r>
      <w:r w:rsidR="004F1900" w:rsidRPr="004F1900">
        <w:rPr>
          <w:i/>
        </w:rPr>
        <w:t xml:space="preserve"> </w:t>
      </w:r>
      <w:r w:rsidR="004F1900" w:rsidRPr="00315AEE">
        <w:rPr>
          <w:i/>
        </w:rPr>
        <w:t>C</w:t>
      </w:r>
      <w:r w:rsidR="004F1900" w:rsidRPr="00315AEE">
        <w:rPr>
          <w:i/>
          <w:vertAlign w:val="subscript"/>
        </w:rPr>
        <w:t>Y</w:t>
      </w:r>
      <w:r w:rsidR="00E22D0B" w:rsidRPr="00E22D0B">
        <w:rPr>
          <w:lang w:val="es-ES"/>
        </w:rPr>
        <w:t xml:space="preserve">, </w:t>
      </w:r>
      <w:r w:rsidR="00E22D0B" w:rsidRPr="00E22D0B">
        <w:rPr>
          <w:lang w:val="es-ES"/>
        </w:rPr>
        <w:lastRenderedPageBreak/>
        <w:t>resulta conveniente analizar su valor medio en el ciclo completo de batimiento.</w:t>
      </w:r>
    </w:p>
    <w:p w14:paraId="4073D267" w14:textId="43A4BB85" w:rsidR="00B20FD3" w:rsidRPr="005E3AF0" w:rsidRDefault="00462D6E" w:rsidP="005E3AF0">
      <w:pPr>
        <w:ind w:firstLine="202"/>
        <w:rPr>
          <w:lang w:val="es-ES"/>
        </w:rPr>
      </w:pPr>
      <w:r>
        <w:rPr>
          <w:lang w:val="es-ES"/>
        </w:rPr>
        <w:t xml:space="preserve">En la </w:t>
      </w:r>
      <w:r w:rsidR="00280C1E">
        <w:rPr>
          <w:lang w:val="es-ES"/>
        </w:rPr>
        <w:t>Fig. 18</w:t>
      </w:r>
      <w:r w:rsidR="00E22D0B" w:rsidRPr="00E22D0B">
        <w:rPr>
          <w:lang w:val="es-ES"/>
        </w:rPr>
        <w:t xml:space="preserve"> se </w:t>
      </w:r>
      <w:r>
        <w:rPr>
          <w:lang w:val="es-ES"/>
        </w:rPr>
        <w:t xml:space="preserve">muestra el comportamiento del </w:t>
      </w:r>
      <w:r w:rsidR="004F1900" w:rsidRPr="00315AEE">
        <w:rPr>
          <w:i/>
        </w:rPr>
        <w:t>C</w:t>
      </w:r>
      <w:r w:rsidR="004F1900" w:rsidRPr="00315AEE">
        <w:rPr>
          <w:i/>
          <w:vertAlign w:val="subscript"/>
        </w:rPr>
        <w:t>Y</w:t>
      </w:r>
      <w:r>
        <w:rPr>
          <w:lang w:val="es-ES"/>
        </w:rPr>
        <w:t xml:space="preserve"> medio (</w:t>
      </w:r>
      <w:r w:rsidR="004F1900" w:rsidRPr="00C61371">
        <w:rPr>
          <w:position w:val="-8"/>
        </w:rPr>
        <w:object w:dxaOrig="300" w:dyaOrig="360" w14:anchorId="7D398264">
          <v:shape id="_x0000_i1077" type="#_x0000_t75" style="width:15pt;height:14pt" o:ole="">
            <v:imagedata r:id="rId126" o:title="" croptop="9768f" cropbottom="7282f"/>
          </v:shape>
          <o:OLEObject Type="Embed" ProgID="Equation.DSMT4" ShapeID="_x0000_i1077" DrawAspect="Content" ObjectID="_1582313636" r:id="rId127"/>
        </w:object>
      </w:r>
      <w:r w:rsidR="00E22D0B" w:rsidRPr="00E22D0B">
        <w:rPr>
          <w:lang w:val="es-ES"/>
        </w:rPr>
        <w:t xml:space="preserve">) en función del desfasaje. En esta figura se puede observar que para valores desde </w:t>
      </w:r>
      <w:r w:rsidR="00E22D0B" w:rsidRPr="00F54279">
        <w:rPr>
          <w:i/>
          <w:lang w:val="es-ES"/>
        </w:rPr>
        <w:t>φ</w:t>
      </w:r>
      <w:r w:rsidR="00313E0B">
        <w:rPr>
          <w:i/>
          <w:lang w:val="es-ES"/>
        </w:rPr>
        <w:t xml:space="preserve"> </w:t>
      </w:r>
      <w:r w:rsidR="00E22D0B" w:rsidRPr="00E22D0B">
        <w:rPr>
          <w:lang w:val="es-ES"/>
        </w:rPr>
        <w:t>=</w:t>
      </w:r>
      <w:r w:rsidR="00313E0B">
        <w:rPr>
          <w:lang w:val="es-ES"/>
        </w:rPr>
        <w:t xml:space="preserve"> </w:t>
      </w:r>
      <w:r w:rsidR="00E22D0B" w:rsidRPr="00E22D0B">
        <w:rPr>
          <w:lang w:val="es-ES"/>
        </w:rPr>
        <w:t xml:space="preserve">30° y hasta </w:t>
      </w:r>
      <w:r w:rsidR="00E22D0B" w:rsidRPr="00F54279">
        <w:rPr>
          <w:i/>
          <w:lang w:val="es-ES"/>
        </w:rPr>
        <w:t>φ</w:t>
      </w:r>
      <w:r w:rsidR="00313E0B">
        <w:rPr>
          <w:i/>
          <w:lang w:val="es-ES"/>
        </w:rPr>
        <w:t xml:space="preserve"> </w:t>
      </w:r>
      <w:r w:rsidR="00E22D0B" w:rsidRPr="00E22D0B">
        <w:rPr>
          <w:lang w:val="es-ES"/>
        </w:rPr>
        <w:t>=</w:t>
      </w:r>
      <w:r w:rsidR="00313E0B">
        <w:rPr>
          <w:lang w:val="es-ES"/>
        </w:rPr>
        <w:t xml:space="preserve"> </w:t>
      </w:r>
      <w:r w:rsidR="00E22D0B" w:rsidRPr="00E22D0B">
        <w:rPr>
          <w:lang w:val="es-ES"/>
        </w:rPr>
        <w:t xml:space="preserve">90° se produce empuje (presentándose el máximo para </w:t>
      </w:r>
      <w:r w:rsidR="00E22D0B" w:rsidRPr="00F54279">
        <w:rPr>
          <w:i/>
          <w:lang w:val="es-ES"/>
        </w:rPr>
        <w:t>φ</w:t>
      </w:r>
      <w:r w:rsidR="00313E0B">
        <w:rPr>
          <w:i/>
          <w:lang w:val="es-ES"/>
        </w:rPr>
        <w:t xml:space="preserve"> </w:t>
      </w:r>
      <w:r w:rsidR="00E22D0B" w:rsidRPr="00E22D0B">
        <w:rPr>
          <w:lang w:val="es-ES"/>
        </w:rPr>
        <w:t>=</w:t>
      </w:r>
      <w:r w:rsidR="00313E0B">
        <w:rPr>
          <w:lang w:val="es-ES"/>
        </w:rPr>
        <w:t xml:space="preserve"> </w:t>
      </w:r>
      <w:r w:rsidR="00E22D0B" w:rsidRPr="00E22D0B">
        <w:rPr>
          <w:lang w:val="es-ES"/>
        </w:rPr>
        <w:t>90°) y para los otros desfas</w:t>
      </w:r>
      <w:r>
        <w:rPr>
          <w:lang w:val="es-ES"/>
        </w:rPr>
        <w:t>ajes se produce resistencia (</w:t>
      </w:r>
      <w:r w:rsidR="005E3AF0" w:rsidRPr="00315AEE">
        <w:rPr>
          <w:i/>
        </w:rPr>
        <w:t>C</w:t>
      </w:r>
      <w:r w:rsidR="005E3AF0" w:rsidRPr="00315AEE">
        <w:rPr>
          <w:i/>
          <w:vertAlign w:val="subscript"/>
        </w:rPr>
        <w:t>Y</w:t>
      </w:r>
      <w:r w:rsidR="005E3AF0" w:rsidRPr="00E22D0B">
        <w:rPr>
          <w:lang w:val="es-ES"/>
        </w:rPr>
        <w:t xml:space="preserve"> </w:t>
      </w:r>
      <w:r w:rsidR="00E22D0B" w:rsidRPr="00E22D0B">
        <w:rPr>
          <w:lang w:val="es-ES"/>
        </w:rPr>
        <w:t>&lt; 0). Estos resultados corresponden a un estudio para un ángulo de ataque de 4°; sin embargo, se ha realizado un análisis considerando otros valores del ángulo de ataque en el que se ha encontrado que este ángulo tiene una ligera influencia en el comportamiento de</w:t>
      </w:r>
      <w:r w:rsidR="005E3AF0">
        <w:rPr>
          <w:lang w:val="es-ES"/>
        </w:rPr>
        <w:t xml:space="preserve"> </w:t>
      </w:r>
      <w:r w:rsidR="005E3AF0" w:rsidRPr="00C61371">
        <w:rPr>
          <w:position w:val="-8"/>
        </w:rPr>
        <w:object w:dxaOrig="300" w:dyaOrig="360" w14:anchorId="224C4418">
          <v:shape id="_x0000_i1078" type="#_x0000_t75" style="width:15pt;height:14pt" o:ole="">
            <v:imagedata r:id="rId126" o:title="" croptop="9768f" cropbottom="7282f"/>
          </v:shape>
          <o:OLEObject Type="Embed" ProgID="Equation.DSMT4" ShapeID="_x0000_i1078" DrawAspect="Content" ObjectID="_1582313637" r:id="rId128"/>
        </w:object>
      </w:r>
      <w:r>
        <w:rPr>
          <w:lang w:val="es-ES"/>
        </w:rPr>
        <w:t xml:space="preserve">. </w:t>
      </w:r>
      <w:r w:rsidR="005E3AF0">
        <w:rPr>
          <w:lang w:val="es-ES"/>
        </w:rPr>
        <w:t>L</w:t>
      </w:r>
      <w:r>
        <w:rPr>
          <w:lang w:val="es-ES"/>
        </w:rPr>
        <w:t xml:space="preserve">a </w:t>
      </w:r>
      <w:r w:rsidR="00280C1E">
        <w:rPr>
          <w:lang w:val="es-ES"/>
        </w:rPr>
        <w:t>Fig. 19</w:t>
      </w:r>
      <w:r w:rsidR="00E22D0B" w:rsidRPr="00E22D0B">
        <w:rPr>
          <w:lang w:val="es-ES"/>
        </w:rPr>
        <w:t xml:space="preserve"> </w:t>
      </w:r>
      <w:r w:rsidR="005E3AF0">
        <w:rPr>
          <w:lang w:val="es-ES"/>
        </w:rPr>
        <w:t xml:space="preserve">muestra </w:t>
      </w:r>
      <w:r>
        <w:rPr>
          <w:lang w:val="es-ES"/>
        </w:rPr>
        <w:t xml:space="preserve">que los cambios en magnitud de </w:t>
      </w:r>
      <w:r w:rsidR="00C61371" w:rsidRPr="00C61371">
        <w:rPr>
          <w:position w:val="-12"/>
        </w:rPr>
        <w:object w:dxaOrig="300" w:dyaOrig="360" w14:anchorId="62DD19AB">
          <v:shape id="_x0000_i1079" type="#_x0000_t75" style="width:15pt;height:14pt" o:ole="">
            <v:imagedata r:id="rId129" o:title="" croptop="9768f" cropbottom="7282f"/>
          </v:shape>
          <o:OLEObject Type="Embed" ProgID="Equation.DSMT4" ShapeID="_x0000_i1079" DrawAspect="Content" ObjectID="_1582313638" r:id="rId130"/>
        </w:object>
      </w:r>
      <w:r w:rsidR="00E22D0B" w:rsidRPr="00E22D0B">
        <w:rPr>
          <w:lang w:val="es-ES"/>
        </w:rPr>
        <w:t>debido a la variación de ángulo de ataque son pequeños.</w:t>
      </w:r>
    </w:p>
    <w:p w14:paraId="365B8BD7" w14:textId="77777777" w:rsidR="003429B0" w:rsidRDefault="008B284B" w:rsidP="00D9342B">
      <w:pPr>
        <w:ind w:firstLine="0"/>
        <w:rPr>
          <w:highlight w:val="yellow"/>
        </w:rPr>
      </w:pPr>
      <w:r w:rsidRPr="004F1900">
        <w:rPr>
          <w:noProof/>
          <w:lang w:val="en-US"/>
        </w:rPr>
        <w:drawing>
          <wp:inline distT="0" distB="0" distL="0" distR="0" wp14:anchorId="572EA3DD" wp14:editId="335140F5">
            <wp:extent cx="3057525" cy="169735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57525" cy="1697355"/>
                    </a:xfrm>
                    <a:prstGeom prst="rect">
                      <a:avLst/>
                    </a:prstGeom>
                    <a:noFill/>
                    <a:ln>
                      <a:noFill/>
                    </a:ln>
                  </pic:spPr>
                </pic:pic>
              </a:graphicData>
            </a:graphic>
          </wp:inline>
        </w:drawing>
      </w:r>
    </w:p>
    <w:p w14:paraId="71108973" w14:textId="77777777" w:rsidR="003429B0" w:rsidRPr="003429B0" w:rsidRDefault="00280C1E" w:rsidP="003429B0">
      <w:pPr>
        <w:pStyle w:val="EpigrafeFigura"/>
      </w:pPr>
      <w:r>
        <w:rPr>
          <w:b/>
        </w:rPr>
        <w:t>Fig. 17</w:t>
      </w:r>
      <w:r w:rsidR="003429B0" w:rsidRPr="009366F0">
        <w:rPr>
          <w:b/>
        </w:rPr>
        <w:t>:</w:t>
      </w:r>
      <w:r w:rsidR="003429B0">
        <w:rPr>
          <w:b/>
        </w:rPr>
        <w:t xml:space="preserve"> </w:t>
      </w:r>
      <w:r w:rsidR="003429B0">
        <w:t xml:space="preserve">Variación temporal del </w:t>
      </w:r>
      <w:r w:rsidR="003429B0" w:rsidRPr="003429B0">
        <w:rPr>
          <w:i/>
          <w:szCs w:val="16"/>
        </w:rPr>
        <w:t>C</w:t>
      </w:r>
      <w:r w:rsidR="003429B0" w:rsidRPr="003429B0">
        <w:rPr>
          <w:i/>
          <w:szCs w:val="16"/>
          <w:vertAlign w:val="subscript"/>
        </w:rPr>
        <w:t xml:space="preserve">Y </w:t>
      </w:r>
      <w:r w:rsidR="003429B0">
        <w:t>para diferentes desfasajes y para ángulo de ataque igual a 4°.</w:t>
      </w:r>
    </w:p>
    <w:p w14:paraId="2275F285" w14:textId="77777777" w:rsidR="00B20FD3" w:rsidRPr="003429B0" w:rsidRDefault="008B284B" w:rsidP="005E3AF0">
      <w:pPr>
        <w:ind w:firstLine="0"/>
        <w:jc w:val="center"/>
        <w:rPr>
          <w:highlight w:val="yellow"/>
          <w:lang w:val="es-ES"/>
        </w:rPr>
      </w:pPr>
      <w:r w:rsidRPr="004F1900">
        <w:rPr>
          <w:noProof/>
          <w:lang w:val="en-US"/>
        </w:rPr>
        <w:drawing>
          <wp:inline distT="0" distB="0" distL="0" distR="0" wp14:anchorId="4F35D184" wp14:editId="5EB39EFA">
            <wp:extent cx="2889250" cy="154368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2" cstate="print">
                      <a:extLst>
                        <a:ext uri="{28A0092B-C50C-407E-A947-70E740481C1C}">
                          <a14:useLocalDpi xmlns:a14="http://schemas.microsoft.com/office/drawing/2010/main" val="0"/>
                        </a:ext>
                      </a:extLst>
                    </a:blip>
                    <a:srcRect r="1663"/>
                    <a:stretch>
                      <a:fillRect/>
                    </a:stretch>
                  </pic:blipFill>
                  <pic:spPr bwMode="auto">
                    <a:xfrm>
                      <a:off x="0" y="0"/>
                      <a:ext cx="2889250" cy="1543685"/>
                    </a:xfrm>
                    <a:prstGeom prst="rect">
                      <a:avLst/>
                    </a:prstGeom>
                    <a:noFill/>
                    <a:ln>
                      <a:noFill/>
                    </a:ln>
                  </pic:spPr>
                </pic:pic>
              </a:graphicData>
            </a:graphic>
          </wp:inline>
        </w:drawing>
      </w:r>
    </w:p>
    <w:p w14:paraId="21E5A7F8" w14:textId="77777777" w:rsidR="00B20FD3" w:rsidRPr="005E3AF0" w:rsidRDefault="00280C1E" w:rsidP="005E3AF0">
      <w:pPr>
        <w:pStyle w:val="EpigrafeFigura"/>
      </w:pPr>
      <w:r>
        <w:rPr>
          <w:b/>
        </w:rPr>
        <w:t>Fig. 18</w:t>
      </w:r>
      <w:r w:rsidR="000958E2" w:rsidRPr="009366F0">
        <w:rPr>
          <w:b/>
        </w:rPr>
        <w:t>:</w:t>
      </w:r>
      <w:r w:rsidR="000958E2">
        <w:rPr>
          <w:b/>
        </w:rPr>
        <w:t xml:space="preserve"> </w:t>
      </w:r>
      <w:r w:rsidR="000958E2" w:rsidRPr="003429B0">
        <w:rPr>
          <w:i/>
          <w:szCs w:val="16"/>
        </w:rPr>
        <w:t>C</w:t>
      </w:r>
      <w:r w:rsidR="000958E2" w:rsidRPr="003429B0">
        <w:rPr>
          <w:i/>
          <w:szCs w:val="16"/>
          <w:vertAlign w:val="subscript"/>
        </w:rPr>
        <w:t xml:space="preserve">Y </w:t>
      </w:r>
      <w:r w:rsidR="000958E2">
        <w:t>medio en función del desfasaje</w:t>
      </w:r>
      <w:r w:rsidR="00BE3574">
        <w:t xml:space="preserve"> </w:t>
      </w:r>
      <w:r w:rsidR="000958E2">
        <w:t>para ángulo de ataque igual a 4°.</w:t>
      </w:r>
    </w:p>
    <w:p w14:paraId="02698BCC" w14:textId="77777777" w:rsidR="0059752C" w:rsidRPr="000958E2" w:rsidRDefault="008B284B" w:rsidP="00D9342B">
      <w:pPr>
        <w:ind w:firstLine="0"/>
        <w:rPr>
          <w:highlight w:val="yellow"/>
          <w:lang w:val="es-ES"/>
        </w:rPr>
      </w:pPr>
      <w:r w:rsidRPr="005E3AF0">
        <w:rPr>
          <w:noProof/>
          <w:lang w:val="en-US"/>
        </w:rPr>
        <w:drawing>
          <wp:inline distT="0" distB="0" distL="0" distR="0" wp14:anchorId="2BE6B77C" wp14:editId="4D19E1A5">
            <wp:extent cx="3057525" cy="161671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057525" cy="1616710"/>
                    </a:xfrm>
                    <a:prstGeom prst="rect">
                      <a:avLst/>
                    </a:prstGeom>
                    <a:noFill/>
                    <a:ln>
                      <a:noFill/>
                    </a:ln>
                  </pic:spPr>
                </pic:pic>
              </a:graphicData>
            </a:graphic>
          </wp:inline>
        </w:drawing>
      </w:r>
    </w:p>
    <w:p w14:paraId="2624B527" w14:textId="77777777" w:rsidR="0059752C" w:rsidRPr="0059752C" w:rsidRDefault="00280C1E" w:rsidP="005E3AF0">
      <w:pPr>
        <w:pStyle w:val="EpigrafeFigura"/>
      </w:pPr>
      <w:r>
        <w:rPr>
          <w:b/>
        </w:rPr>
        <w:t>Fig. 19</w:t>
      </w:r>
      <w:r w:rsidR="0059752C" w:rsidRPr="009366F0">
        <w:rPr>
          <w:b/>
        </w:rPr>
        <w:t>:</w:t>
      </w:r>
      <w:r w:rsidR="00462D6E" w:rsidRPr="00483847">
        <w:rPr>
          <w:position w:val="-12"/>
          <w:sz w:val="24"/>
          <w:szCs w:val="24"/>
        </w:rPr>
        <w:object w:dxaOrig="260" w:dyaOrig="360" w14:anchorId="74F2495C">
          <v:shape id="_x0000_i1080" type="#_x0000_t75" style="width:14pt;height:19pt" o:ole="">
            <v:imagedata r:id="rId134" o:title=""/>
          </v:shape>
          <o:OLEObject Type="Embed" ProgID="Equation.DSMT4" ShapeID="_x0000_i1080" DrawAspect="Content" ObjectID="_1582313639" r:id="rId135"/>
        </w:object>
      </w:r>
      <w:r w:rsidR="0059752C">
        <w:t>en función del desfasaje para diferentes ángulos.</w:t>
      </w:r>
    </w:p>
    <w:p w14:paraId="69465ACE" w14:textId="77777777" w:rsidR="005E3AF0" w:rsidRDefault="005E3AF0" w:rsidP="005E3AF0">
      <w:pPr>
        <w:ind w:firstLine="202"/>
        <w:rPr>
          <w:lang w:val="es-ES"/>
        </w:rPr>
      </w:pPr>
      <w:r w:rsidRPr="00E22D0B">
        <w:rPr>
          <w:lang w:val="es-ES"/>
        </w:rPr>
        <w:t>De manera o</w:t>
      </w:r>
      <w:r>
        <w:rPr>
          <w:lang w:val="es-ES"/>
        </w:rPr>
        <w:t xml:space="preserve">puesta a lo que sucede con el </w:t>
      </w:r>
      <w:r w:rsidRPr="00315AEE">
        <w:rPr>
          <w:i/>
        </w:rPr>
        <w:t>C</w:t>
      </w:r>
      <w:r>
        <w:rPr>
          <w:i/>
          <w:vertAlign w:val="subscript"/>
        </w:rPr>
        <w:t>L</w:t>
      </w:r>
      <w:r>
        <w:rPr>
          <w:lang w:val="es-ES"/>
        </w:rPr>
        <w:t xml:space="preserve"> medio (ver </w:t>
      </w:r>
      <w:r w:rsidR="00280C1E">
        <w:rPr>
          <w:lang w:val="es-ES"/>
        </w:rPr>
        <w:t>Fig. 16</w:t>
      </w:r>
      <w:r>
        <w:rPr>
          <w:lang w:val="es-ES"/>
        </w:rPr>
        <w:t xml:space="preserve">), la </w:t>
      </w:r>
      <w:r w:rsidR="00280C1E">
        <w:rPr>
          <w:lang w:val="es-ES"/>
        </w:rPr>
        <w:t>Fig. 19</w:t>
      </w:r>
      <w:r w:rsidRPr="00E22D0B">
        <w:rPr>
          <w:lang w:val="es-ES"/>
        </w:rPr>
        <w:t xml:space="preserve"> </w:t>
      </w:r>
      <w:r>
        <w:rPr>
          <w:lang w:val="es-ES"/>
        </w:rPr>
        <w:t>revela</w:t>
      </w:r>
      <w:r w:rsidRPr="00E22D0B">
        <w:rPr>
          <w:lang w:val="es-ES"/>
        </w:rPr>
        <w:t xml:space="preserve"> que el coeficiente tiene mayor influencia por el ángulo de desfasaje que por el ángulo de ataque.</w:t>
      </w:r>
    </w:p>
    <w:p w14:paraId="4B16862C" w14:textId="0C6556AA" w:rsidR="005E3AF0" w:rsidRDefault="005E3AF0" w:rsidP="005E3AF0">
      <w:pPr>
        <w:ind w:firstLine="202"/>
        <w:rPr>
          <w:lang w:val="es-ES"/>
        </w:rPr>
      </w:pPr>
      <w:r>
        <w:rPr>
          <w:lang w:val="es-ES"/>
        </w:rPr>
        <w:t xml:space="preserve">Si bien </w:t>
      </w:r>
      <w:r w:rsidRPr="00174FD6">
        <w:rPr>
          <w:position w:val="-8"/>
        </w:rPr>
        <w:object w:dxaOrig="300" w:dyaOrig="360" w14:anchorId="0DF54722">
          <v:shape id="_x0000_i1081" type="#_x0000_t75" style="width:15pt;height:14pt" o:ole="">
            <v:imagedata r:id="rId126" o:title="" croptop="9768f" cropbottom="7282f"/>
          </v:shape>
          <o:OLEObject Type="Embed" ProgID="Equation.DSMT4" ShapeID="_x0000_i1081" DrawAspect="Content" ObjectID="_1582313640" r:id="rId136"/>
        </w:object>
      </w:r>
      <w:r w:rsidRPr="0059752C">
        <w:rPr>
          <w:lang w:val="es-ES"/>
        </w:rPr>
        <w:t>muestra tener una leve influencia en su magnitud debido a la variación en el ángulo de ataque, las simulaciones mues</w:t>
      </w:r>
      <w:r>
        <w:rPr>
          <w:lang w:val="es-ES"/>
        </w:rPr>
        <w:t xml:space="preserve">tran que el comportamiento de </w:t>
      </w:r>
      <w:r w:rsidRPr="00315AEE">
        <w:rPr>
          <w:i/>
        </w:rPr>
        <w:t>C</w:t>
      </w:r>
      <w:r w:rsidRPr="00315AEE">
        <w:rPr>
          <w:i/>
          <w:vertAlign w:val="subscript"/>
        </w:rPr>
        <w:t>Y</w:t>
      </w:r>
      <w:r w:rsidRPr="0059752C">
        <w:rPr>
          <w:lang w:val="es-ES"/>
        </w:rPr>
        <w:t xml:space="preserve"> en función del tiempo se ve mod</w:t>
      </w:r>
      <w:r>
        <w:rPr>
          <w:lang w:val="es-ES"/>
        </w:rPr>
        <w:t>ificado por este último ángulo</w:t>
      </w:r>
      <w:r w:rsidR="00512535">
        <w:rPr>
          <w:lang w:val="es-ES"/>
        </w:rPr>
        <w:t xml:space="preserve"> (</w:t>
      </w:r>
      <w:r w:rsidR="00280C1E">
        <w:rPr>
          <w:lang w:val="es-ES"/>
        </w:rPr>
        <w:t>Fig. 20</w:t>
      </w:r>
      <w:r w:rsidR="00512535">
        <w:rPr>
          <w:lang w:val="es-ES"/>
        </w:rPr>
        <w:t>)</w:t>
      </w:r>
      <w:r>
        <w:rPr>
          <w:lang w:val="es-ES"/>
        </w:rPr>
        <w:t>.</w:t>
      </w:r>
      <w:r w:rsidR="00512535">
        <w:rPr>
          <w:lang w:val="es-ES"/>
        </w:rPr>
        <w:t xml:space="preserve"> </w:t>
      </w:r>
      <w:r w:rsidRPr="0059752C">
        <w:rPr>
          <w:lang w:val="es-ES"/>
        </w:rPr>
        <w:t>A m</w:t>
      </w:r>
      <w:r>
        <w:rPr>
          <w:lang w:val="es-ES"/>
        </w:rPr>
        <w:t xml:space="preserve">odo de ejemplo en la </w:t>
      </w:r>
      <w:r w:rsidR="00280C1E">
        <w:rPr>
          <w:lang w:val="es-ES"/>
        </w:rPr>
        <w:t>Fig. 20</w:t>
      </w:r>
      <w:r w:rsidRPr="0059752C">
        <w:rPr>
          <w:lang w:val="es-ES"/>
        </w:rPr>
        <w:t xml:space="preserve"> se pres</w:t>
      </w:r>
      <w:r>
        <w:rPr>
          <w:lang w:val="es-ES"/>
        </w:rPr>
        <w:t xml:space="preserve">enta la variación temporal de </w:t>
      </w:r>
      <w:r w:rsidRPr="00315AEE">
        <w:rPr>
          <w:i/>
        </w:rPr>
        <w:t>C</w:t>
      </w:r>
      <w:r w:rsidRPr="00315AEE">
        <w:rPr>
          <w:i/>
          <w:vertAlign w:val="subscript"/>
        </w:rPr>
        <w:t>Y</w:t>
      </w:r>
      <w:r w:rsidRPr="0059752C">
        <w:rPr>
          <w:lang w:val="es-ES"/>
        </w:rPr>
        <w:t xml:space="preserve"> para diferentes ángulos de ataque y para un desfasaje en particular (</w:t>
      </w:r>
      <w:r w:rsidRPr="00462D6E">
        <w:rPr>
          <w:i/>
          <w:lang w:val="es-ES"/>
        </w:rPr>
        <w:t>φ</w:t>
      </w:r>
      <w:r w:rsidR="00313E0B">
        <w:rPr>
          <w:i/>
          <w:lang w:val="es-ES"/>
        </w:rPr>
        <w:t xml:space="preserve"> </w:t>
      </w:r>
      <w:r w:rsidRPr="0059752C">
        <w:rPr>
          <w:lang w:val="es-ES"/>
        </w:rPr>
        <w:t>=</w:t>
      </w:r>
      <w:r w:rsidR="00313E0B">
        <w:rPr>
          <w:lang w:val="es-ES"/>
        </w:rPr>
        <w:t xml:space="preserve"> </w:t>
      </w:r>
      <w:r w:rsidRPr="0059752C">
        <w:rPr>
          <w:lang w:val="es-ES"/>
        </w:rPr>
        <w:t>90°). Lo primero que se puede observar en esta figura es que, para un ángulo d</w:t>
      </w:r>
      <w:r>
        <w:rPr>
          <w:lang w:val="es-ES"/>
        </w:rPr>
        <w:t xml:space="preserve">e ataque nulo, el coeficiente </w:t>
      </w:r>
      <w:r w:rsidRPr="00315AEE">
        <w:rPr>
          <w:i/>
        </w:rPr>
        <w:t>C</w:t>
      </w:r>
      <w:r w:rsidRPr="00315AEE">
        <w:rPr>
          <w:i/>
          <w:vertAlign w:val="subscript"/>
        </w:rPr>
        <w:t>Y</w:t>
      </w:r>
      <w:r w:rsidRPr="0059752C">
        <w:rPr>
          <w:lang w:val="es-ES"/>
        </w:rPr>
        <w:t xml:space="preserve"> es siempre positivo, lo que implica que se está produciendo empuje en todo el ciclo. La segunda observación es que a medida que el</w:t>
      </w:r>
      <w:r w:rsidR="00512535">
        <w:rPr>
          <w:lang w:val="es-ES"/>
        </w:rPr>
        <w:t xml:space="preserve"> ángulo de ataque se incrementa,</w:t>
      </w:r>
      <w:r w:rsidRPr="0059752C">
        <w:rPr>
          <w:lang w:val="es-ES"/>
        </w:rPr>
        <w:t xml:space="preserve"> en la primera mitad del ciclo el empuje se incrementa, y por otro lado, durant</w:t>
      </w:r>
      <w:r>
        <w:rPr>
          <w:lang w:val="es-ES"/>
        </w:rPr>
        <w:t xml:space="preserve">e la segunda mitad del ciclo, </w:t>
      </w:r>
      <w:r w:rsidRPr="00315AEE">
        <w:rPr>
          <w:i/>
        </w:rPr>
        <w:t>C</w:t>
      </w:r>
      <w:r w:rsidRPr="00315AEE">
        <w:rPr>
          <w:i/>
          <w:vertAlign w:val="subscript"/>
        </w:rPr>
        <w:t>Y</w:t>
      </w:r>
      <w:r w:rsidRPr="0059752C">
        <w:rPr>
          <w:lang w:val="es-ES"/>
        </w:rPr>
        <w:t xml:space="preserve"> disminuye su valor. Claramente se observa que para los</w:t>
      </w:r>
      <w:r>
        <w:rPr>
          <w:lang w:val="es-ES"/>
        </w:rPr>
        <w:t xml:space="preserve"> ángulos de ataque 6° y 8° el </w:t>
      </w:r>
      <w:r w:rsidRPr="00315AEE">
        <w:rPr>
          <w:i/>
        </w:rPr>
        <w:t>C</w:t>
      </w:r>
      <w:r w:rsidRPr="00315AEE">
        <w:rPr>
          <w:i/>
          <w:vertAlign w:val="subscript"/>
        </w:rPr>
        <w:t>Y</w:t>
      </w:r>
      <w:r w:rsidRPr="0059752C">
        <w:rPr>
          <w:lang w:val="es-ES"/>
        </w:rPr>
        <w:t xml:space="preserve"> se hace negativo en la segunda mitad del ciclo, lo que implica que en este </w:t>
      </w:r>
      <w:r w:rsidR="00313E0B" w:rsidRPr="0059752C">
        <w:rPr>
          <w:lang w:val="es-ES"/>
        </w:rPr>
        <w:t>lapso</w:t>
      </w:r>
      <w:r w:rsidRPr="0059752C">
        <w:rPr>
          <w:lang w:val="es-ES"/>
        </w:rPr>
        <w:t xml:space="preserve"> la fuerza aerodinámica total representa resistencia en el vuelo.</w:t>
      </w:r>
    </w:p>
    <w:p w14:paraId="3A26310F" w14:textId="77777777" w:rsidR="00196427" w:rsidRDefault="0059752C" w:rsidP="0059752C">
      <w:pPr>
        <w:ind w:firstLine="202"/>
        <w:rPr>
          <w:lang w:val="es-ES"/>
        </w:rPr>
      </w:pPr>
      <w:r w:rsidRPr="0059752C">
        <w:rPr>
          <w:lang w:val="es-ES"/>
        </w:rPr>
        <w:t>Resulta más que importante mencionar que los valores de empuje y resistencia han sido computados con un modelo de flujo potencial. En este modelo tanto la fuerza de succión producida en el borde de ataque como las fuerzas viscosas no son consideradas, por lo que pueden existir diferencias en los resultados si se considera un modelo de mayor fidelidad. Sin embargo, los resultados aquí presentados permiten brindar información del comportamiento del empuje y resistencia, y pueden ser considerados como un punto de partida hacia la búsqueda de un entendimiento cabal en la aerodinámica de micro vehículos aéreos autopropulsados.</w:t>
      </w:r>
    </w:p>
    <w:p w14:paraId="6634D594" w14:textId="77777777" w:rsidR="0059752C" w:rsidRPr="00AD0A6D" w:rsidRDefault="00196427" w:rsidP="00977156">
      <w:pPr>
        <w:ind w:firstLine="0"/>
        <w:rPr>
          <w:lang w:val="es-ES"/>
        </w:rPr>
      </w:pPr>
      <w:r w:rsidRPr="00196427">
        <w:rPr>
          <w:noProof/>
          <w:lang w:val="en-US"/>
        </w:rPr>
        <w:drawing>
          <wp:inline distT="0" distB="0" distL="0" distR="0" wp14:anchorId="15B6AECF" wp14:editId="1C5CEB4E">
            <wp:extent cx="3043672" cy="162179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2079" t="3824" r="8139" b="2354"/>
                    <a:stretch/>
                  </pic:blipFill>
                  <pic:spPr bwMode="auto">
                    <a:xfrm>
                      <a:off x="0" y="0"/>
                      <a:ext cx="3049812" cy="1625062"/>
                    </a:xfrm>
                    <a:prstGeom prst="rect">
                      <a:avLst/>
                    </a:prstGeom>
                    <a:noFill/>
                    <a:ln>
                      <a:noFill/>
                    </a:ln>
                    <a:extLst>
                      <a:ext uri="{53640926-AAD7-44D8-BBD7-CCE9431645EC}">
                        <a14:shadowObscured xmlns:a14="http://schemas.microsoft.com/office/drawing/2010/main"/>
                      </a:ext>
                    </a:extLst>
                  </pic:spPr>
                </pic:pic>
              </a:graphicData>
            </a:graphic>
          </wp:inline>
        </w:drawing>
      </w:r>
      <w:r w:rsidR="0059752C" w:rsidRPr="0059752C">
        <w:rPr>
          <w:lang w:val="es-ES"/>
        </w:rPr>
        <w:t xml:space="preserve">  </w:t>
      </w:r>
    </w:p>
    <w:p w14:paraId="13F27366" w14:textId="77777777" w:rsidR="0059752C" w:rsidRPr="003429B0" w:rsidRDefault="00280C1E" w:rsidP="0059752C">
      <w:pPr>
        <w:pStyle w:val="EpigrafeFigura"/>
      </w:pPr>
      <w:r>
        <w:rPr>
          <w:b/>
        </w:rPr>
        <w:t>Fig. 20</w:t>
      </w:r>
      <w:r w:rsidR="0059752C" w:rsidRPr="009366F0">
        <w:rPr>
          <w:b/>
        </w:rPr>
        <w:t>:</w:t>
      </w:r>
      <w:r w:rsidR="0059752C">
        <w:rPr>
          <w:b/>
        </w:rPr>
        <w:t xml:space="preserve"> </w:t>
      </w:r>
      <w:r w:rsidR="0059752C" w:rsidRPr="0059752C">
        <w:t>Variación temporal del</w:t>
      </w:r>
      <w:r w:rsidR="0059752C">
        <w:rPr>
          <w:b/>
        </w:rPr>
        <w:t xml:space="preserve"> </w:t>
      </w:r>
      <w:r w:rsidR="0059752C" w:rsidRPr="003429B0">
        <w:rPr>
          <w:i/>
          <w:szCs w:val="16"/>
        </w:rPr>
        <w:t>C</w:t>
      </w:r>
      <w:r w:rsidR="0059752C" w:rsidRPr="003429B0">
        <w:rPr>
          <w:i/>
          <w:szCs w:val="16"/>
          <w:vertAlign w:val="subscript"/>
        </w:rPr>
        <w:t xml:space="preserve">Y </w:t>
      </w:r>
      <w:r w:rsidR="0059752C">
        <w:t>para diferentes ángulos de ataque.</w:t>
      </w:r>
      <w:r w:rsidR="00D855BF">
        <w:t xml:space="preserve"> </w:t>
      </w:r>
    </w:p>
    <w:p w14:paraId="5741C15B" w14:textId="77777777" w:rsidR="0059752C" w:rsidRDefault="0059752C" w:rsidP="0059752C">
      <w:pPr>
        <w:pStyle w:val="Ttulo2"/>
      </w:pPr>
      <w:r>
        <w:t>Influencia de la amplitud de la torsi</w:t>
      </w:r>
      <w:r w:rsidR="00AD0A6D">
        <w:t>ón en las fuerzas aerodinámicas</w:t>
      </w:r>
    </w:p>
    <w:p w14:paraId="10A3ADD5" w14:textId="77777777" w:rsidR="0059752C" w:rsidRPr="0059752C" w:rsidRDefault="0059752C" w:rsidP="0059752C">
      <w:pPr>
        <w:rPr>
          <w:lang w:val="es-ES"/>
        </w:rPr>
      </w:pPr>
      <w:r w:rsidRPr="0059752C">
        <w:rPr>
          <w:lang w:val="es-ES"/>
        </w:rPr>
        <w:t>Adicionalmente a los resultados presentados anteriormente, se ha realizado un estudio para comprender como influye la magnitud de la torsión en las características aerodinámicas en el modelo de ala batiente. En este caso se ha utilizado una amplitud de bat</w:t>
      </w:r>
      <w:r w:rsidR="001E306A">
        <w:rPr>
          <w:lang w:val="es-ES"/>
        </w:rPr>
        <w:t xml:space="preserve">imiento de </w:t>
      </w:r>
      <w:r w:rsidR="00512535">
        <w:rPr>
          <w:lang w:val="es-ES"/>
        </w:rPr>
        <w:t>α</w:t>
      </w:r>
      <w:r w:rsidR="00512535" w:rsidRPr="00512535">
        <w:rPr>
          <w:vertAlign w:val="subscript"/>
          <w:lang w:val="es-ES"/>
        </w:rPr>
        <w:t>1</w:t>
      </w:r>
      <w:r w:rsidR="001E306A">
        <w:rPr>
          <w:lang w:val="es-ES"/>
        </w:rPr>
        <w:t>=</w:t>
      </w:r>
      <w:r w:rsidRPr="0059752C">
        <w:rPr>
          <w:lang w:val="es-ES"/>
        </w:rPr>
        <w:t xml:space="preserve">15° un ángulo de desfasaje de </w:t>
      </w:r>
      <w:r w:rsidRPr="001E306A">
        <w:rPr>
          <w:i/>
          <w:lang w:val="es-ES"/>
        </w:rPr>
        <w:t xml:space="preserve">φ </w:t>
      </w:r>
      <w:r w:rsidRPr="0059752C">
        <w:rPr>
          <w:lang w:val="es-ES"/>
        </w:rPr>
        <w:t>= 90° y un ángulo de ataque de 8°, y se han utilizado diferentes amplitudes para</w:t>
      </w:r>
      <w:r w:rsidR="001E306A">
        <w:rPr>
          <w:lang w:val="es-ES"/>
        </w:rPr>
        <w:t xml:space="preserve"> el ángulo de torsión del ala</w:t>
      </w:r>
      <w:r w:rsidR="00512535">
        <w:rPr>
          <w:lang w:val="es-ES"/>
        </w:rPr>
        <w:t xml:space="preserve"> </w:t>
      </w:r>
      <w:r w:rsidR="00512535" w:rsidRPr="00512535">
        <w:rPr>
          <w:i/>
          <w:lang w:val="es-ES"/>
        </w:rPr>
        <w:t>β</w:t>
      </w:r>
      <w:r w:rsidR="00512535" w:rsidRPr="00512535">
        <w:rPr>
          <w:vertAlign w:val="subscript"/>
          <w:lang w:val="es-ES"/>
        </w:rPr>
        <w:t>1</w:t>
      </w:r>
      <w:r w:rsidRPr="0059752C">
        <w:rPr>
          <w:lang w:val="es-ES"/>
        </w:rPr>
        <w:t>.</w:t>
      </w:r>
    </w:p>
    <w:p w14:paraId="5C31E8FE" w14:textId="27D6F672" w:rsidR="005061D3" w:rsidRDefault="001E306A" w:rsidP="008C3C90">
      <w:pPr>
        <w:rPr>
          <w:lang w:val="es-ES"/>
        </w:rPr>
      </w:pPr>
      <w:r>
        <w:rPr>
          <w:lang w:val="es-ES"/>
        </w:rPr>
        <w:t xml:space="preserve">En la </w:t>
      </w:r>
      <w:r w:rsidR="00280C1E">
        <w:rPr>
          <w:lang w:val="es-ES"/>
        </w:rPr>
        <w:t>Fig. 21</w:t>
      </w:r>
      <w:r w:rsidR="0059752C" w:rsidRPr="0059752C">
        <w:rPr>
          <w:lang w:val="es-ES"/>
        </w:rPr>
        <w:t xml:space="preserve"> se presenta la variación temporal de</w:t>
      </w:r>
      <w:r>
        <w:rPr>
          <w:lang w:val="es-ES"/>
        </w:rPr>
        <w:t xml:space="preserve">l coeficiente de sustentación </w:t>
      </w:r>
      <w:r w:rsidR="009D18E0" w:rsidRPr="009D18E0">
        <w:rPr>
          <w:i/>
          <w:lang w:val="es-ES"/>
        </w:rPr>
        <w:t>C</w:t>
      </w:r>
      <w:r w:rsidR="009D18E0" w:rsidRPr="009D18E0">
        <w:rPr>
          <w:i/>
          <w:vertAlign w:val="subscript"/>
          <w:lang w:val="es-ES"/>
        </w:rPr>
        <w:t>L</w:t>
      </w:r>
      <w:r w:rsidR="009D18E0" w:rsidRPr="0059752C">
        <w:rPr>
          <w:lang w:val="es-ES"/>
        </w:rPr>
        <w:t xml:space="preserve"> </w:t>
      </w:r>
      <w:r w:rsidR="0059752C" w:rsidRPr="0059752C">
        <w:rPr>
          <w:lang w:val="es-ES"/>
        </w:rPr>
        <w:t xml:space="preserve">para diferentes amplitudes del ángulo de torsión. </w:t>
      </w:r>
      <w:r w:rsidR="009D18E0">
        <w:rPr>
          <w:lang w:val="es-ES"/>
        </w:rPr>
        <w:t>S</w:t>
      </w:r>
      <w:r w:rsidR="0059752C" w:rsidRPr="0059752C">
        <w:rPr>
          <w:lang w:val="es-ES"/>
        </w:rPr>
        <w:t xml:space="preserve">e puede ver que la magnitud de la torsión modifica significativamente la variación temporal de la sustentación. La primera observación que se puede extraer de los resultados presentados en esta grafica es que a medida que se incrementa la magnitud en la torsión, la sustentación decrece en la primera mitad del ciclo y se incrementa en la segunda mitad. Se puede ver que </w:t>
      </w:r>
      <w:r>
        <w:rPr>
          <w:lang w:val="es-ES"/>
        </w:rPr>
        <w:t xml:space="preserve">para el ángulo de torsión de </w:t>
      </w:r>
      <w:r w:rsidR="009D18E0" w:rsidRPr="00512535">
        <w:rPr>
          <w:i/>
          <w:lang w:val="es-ES"/>
        </w:rPr>
        <w:t>β</w:t>
      </w:r>
      <w:r w:rsidR="009D18E0" w:rsidRPr="00512535">
        <w:rPr>
          <w:vertAlign w:val="subscript"/>
          <w:lang w:val="es-ES"/>
        </w:rPr>
        <w:t>1</w:t>
      </w:r>
      <w:r w:rsidR="00313E0B">
        <w:rPr>
          <w:vertAlign w:val="subscript"/>
          <w:lang w:val="es-ES"/>
        </w:rPr>
        <w:t xml:space="preserve"> </w:t>
      </w:r>
      <w:r>
        <w:rPr>
          <w:lang w:val="es-ES"/>
        </w:rPr>
        <w:t>=</w:t>
      </w:r>
      <w:r w:rsidR="00313E0B">
        <w:rPr>
          <w:lang w:val="es-ES"/>
        </w:rPr>
        <w:t xml:space="preserve"> </w:t>
      </w:r>
      <w:r w:rsidR="0059752C" w:rsidRPr="0059752C">
        <w:rPr>
          <w:lang w:val="es-ES"/>
        </w:rPr>
        <w:t xml:space="preserve">12° la sustentación no presenta significativa variabilidad </w:t>
      </w:r>
      <w:r w:rsidR="0059752C" w:rsidRPr="0059752C">
        <w:rPr>
          <w:lang w:val="es-ES"/>
        </w:rPr>
        <w:lastRenderedPageBreak/>
        <w:t>en su magnitud; lo que puede resultar interesante para lograr un vuelo estable.</w:t>
      </w:r>
    </w:p>
    <w:p w14:paraId="7CB92BFB" w14:textId="77777777" w:rsidR="008C3C90" w:rsidRDefault="008C3C90" w:rsidP="008C3C90">
      <w:pPr>
        <w:rPr>
          <w:lang w:val="es-ES"/>
        </w:rPr>
      </w:pPr>
    </w:p>
    <w:p w14:paraId="01C44C31" w14:textId="77777777" w:rsidR="005061D3" w:rsidRPr="0059752C" w:rsidRDefault="005061D3" w:rsidP="00AD0A6D">
      <w:pPr>
        <w:ind w:right="-41"/>
        <w:rPr>
          <w:lang w:val="es-ES"/>
        </w:rPr>
      </w:pPr>
      <w:r w:rsidRPr="005061D3">
        <w:rPr>
          <w:noProof/>
          <w:lang w:val="en-US"/>
        </w:rPr>
        <w:drawing>
          <wp:inline distT="0" distB="0" distL="0" distR="0" wp14:anchorId="33BBDA57" wp14:editId="48B40EA0">
            <wp:extent cx="2913544" cy="1573114"/>
            <wp:effectExtent l="0" t="0" r="127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19575" cy="1576370"/>
                    </a:xfrm>
                    <a:prstGeom prst="rect">
                      <a:avLst/>
                    </a:prstGeom>
                    <a:noFill/>
                    <a:ln>
                      <a:noFill/>
                    </a:ln>
                  </pic:spPr>
                </pic:pic>
              </a:graphicData>
            </a:graphic>
          </wp:inline>
        </w:drawing>
      </w:r>
    </w:p>
    <w:p w14:paraId="62ABA733" w14:textId="77777777" w:rsidR="0059752C" w:rsidRPr="003429B0" w:rsidRDefault="00280C1E" w:rsidP="0059752C">
      <w:pPr>
        <w:pStyle w:val="EpigrafeFigura"/>
      </w:pPr>
      <w:r>
        <w:rPr>
          <w:b/>
        </w:rPr>
        <w:t>Fig. 21</w:t>
      </w:r>
      <w:r w:rsidR="0059752C" w:rsidRPr="009366F0">
        <w:rPr>
          <w:b/>
        </w:rPr>
        <w:t>:</w:t>
      </w:r>
      <w:r w:rsidR="0059752C">
        <w:rPr>
          <w:b/>
        </w:rPr>
        <w:t xml:space="preserve"> </w:t>
      </w:r>
      <w:r w:rsidR="0059752C" w:rsidRPr="0059752C">
        <w:t>Variación temporal del</w:t>
      </w:r>
      <w:r w:rsidR="0059752C">
        <w:rPr>
          <w:b/>
        </w:rPr>
        <w:t xml:space="preserve"> </w:t>
      </w:r>
      <w:r w:rsidR="0059752C" w:rsidRPr="003429B0">
        <w:rPr>
          <w:i/>
          <w:szCs w:val="16"/>
        </w:rPr>
        <w:t>C</w:t>
      </w:r>
      <w:r w:rsidR="0059752C" w:rsidRPr="003429B0">
        <w:rPr>
          <w:i/>
          <w:szCs w:val="16"/>
          <w:vertAlign w:val="subscript"/>
        </w:rPr>
        <w:t xml:space="preserve">Y </w:t>
      </w:r>
      <w:r w:rsidR="0059752C">
        <w:t xml:space="preserve">para diferentes </w:t>
      </w:r>
      <w:r w:rsidR="006A0653">
        <w:t>ángulos de torsión</w:t>
      </w:r>
    </w:p>
    <w:p w14:paraId="6E3A4098" w14:textId="77777777" w:rsidR="006A0653" w:rsidRPr="006A0653" w:rsidRDefault="006A0653" w:rsidP="00FD2024">
      <w:pPr>
        <w:ind w:firstLine="202"/>
        <w:rPr>
          <w:lang w:val="es-ES"/>
        </w:rPr>
      </w:pPr>
      <w:r w:rsidRPr="006A0653">
        <w:rPr>
          <w:lang w:val="es-ES"/>
        </w:rPr>
        <w:t>Por otr</w:t>
      </w:r>
      <w:r w:rsidR="001E306A">
        <w:rPr>
          <w:lang w:val="es-ES"/>
        </w:rPr>
        <w:t xml:space="preserve">o lado, se puede observar que </w:t>
      </w:r>
      <w:r w:rsidR="009D18E0" w:rsidRPr="00512535">
        <w:rPr>
          <w:i/>
          <w:lang w:val="es-ES"/>
        </w:rPr>
        <w:t>β</w:t>
      </w:r>
      <w:r w:rsidR="009D18E0" w:rsidRPr="00512535">
        <w:rPr>
          <w:vertAlign w:val="subscript"/>
          <w:lang w:val="es-ES"/>
        </w:rPr>
        <w:t>1</w:t>
      </w:r>
      <w:r w:rsidR="00313E0B">
        <w:rPr>
          <w:vertAlign w:val="subscript"/>
          <w:lang w:val="es-ES"/>
        </w:rPr>
        <w:t xml:space="preserve"> </w:t>
      </w:r>
      <w:r w:rsidR="001E306A">
        <w:rPr>
          <w:lang w:val="es-ES"/>
        </w:rPr>
        <w:t xml:space="preserve">= </w:t>
      </w:r>
      <w:r w:rsidRPr="006A0653">
        <w:rPr>
          <w:lang w:val="es-ES"/>
        </w:rPr>
        <w:t xml:space="preserve">4° maximiza la sustentación en la primera </w:t>
      </w:r>
      <w:r w:rsidR="001E306A">
        <w:rPr>
          <w:lang w:val="es-ES"/>
        </w:rPr>
        <w:t xml:space="preserve">mitad del ciclo mientras que </w:t>
      </w:r>
      <w:r w:rsidR="009D18E0" w:rsidRPr="00512535">
        <w:rPr>
          <w:i/>
          <w:lang w:val="es-ES"/>
        </w:rPr>
        <w:t>β</w:t>
      </w:r>
      <w:r w:rsidR="009D18E0" w:rsidRPr="00512535">
        <w:rPr>
          <w:vertAlign w:val="subscript"/>
          <w:lang w:val="es-ES"/>
        </w:rPr>
        <w:t>1</w:t>
      </w:r>
      <w:r w:rsidR="00313E0B">
        <w:rPr>
          <w:vertAlign w:val="subscript"/>
          <w:lang w:val="es-ES"/>
        </w:rPr>
        <w:t xml:space="preserve"> </w:t>
      </w:r>
      <w:r w:rsidRPr="006A0653">
        <w:rPr>
          <w:lang w:val="es-ES"/>
        </w:rPr>
        <w:t>=</w:t>
      </w:r>
      <w:r w:rsidR="00313E0B">
        <w:rPr>
          <w:lang w:val="es-ES"/>
        </w:rPr>
        <w:t xml:space="preserve"> </w:t>
      </w:r>
      <w:r w:rsidRPr="006A0653">
        <w:rPr>
          <w:lang w:val="es-ES"/>
        </w:rPr>
        <w:t>20° maximiza la sustentación en la segunda mitad del ciclo. Estos resultados sugieren que, posiblemente, se pueda combinar las amplitudes en</w:t>
      </w:r>
      <w:r w:rsidR="001E306A">
        <w:rPr>
          <w:lang w:val="es-ES"/>
        </w:rPr>
        <w:t xml:space="preserve"> la torsión (esto es utilizar</w:t>
      </w:r>
      <w:r w:rsidR="009D18E0" w:rsidRPr="009D18E0">
        <w:rPr>
          <w:i/>
          <w:lang w:val="es-ES"/>
        </w:rPr>
        <w:t xml:space="preserve"> </w:t>
      </w:r>
      <w:r w:rsidR="009D18E0" w:rsidRPr="00512535">
        <w:rPr>
          <w:i/>
          <w:lang w:val="es-ES"/>
        </w:rPr>
        <w:t>β</w:t>
      </w:r>
      <w:r w:rsidR="009D18E0" w:rsidRPr="00512535">
        <w:rPr>
          <w:vertAlign w:val="subscript"/>
          <w:lang w:val="es-ES"/>
        </w:rPr>
        <w:t>1</w:t>
      </w:r>
      <w:r w:rsidR="00313E0B">
        <w:rPr>
          <w:vertAlign w:val="subscript"/>
          <w:lang w:val="es-ES"/>
        </w:rPr>
        <w:t xml:space="preserve"> </w:t>
      </w:r>
      <w:r w:rsidR="009D18E0">
        <w:rPr>
          <w:lang w:val="es-ES"/>
        </w:rPr>
        <w:t>=</w:t>
      </w:r>
      <w:r w:rsidR="00313E0B">
        <w:rPr>
          <w:lang w:val="es-ES"/>
        </w:rPr>
        <w:t xml:space="preserve"> </w:t>
      </w:r>
      <w:r w:rsidRPr="006A0653">
        <w:rPr>
          <w:lang w:val="es-ES"/>
        </w:rPr>
        <w:t xml:space="preserve">4° en </w:t>
      </w:r>
      <w:r w:rsidR="001E306A">
        <w:rPr>
          <w:lang w:val="es-ES"/>
        </w:rPr>
        <w:t>la primera mitad del ciclo y</w:t>
      </w:r>
      <w:r w:rsidR="009D18E0" w:rsidRPr="009D18E0">
        <w:rPr>
          <w:i/>
          <w:lang w:val="es-ES"/>
        </w:rPr>
        <w:t xml:space="preserve"> </w:t>
      </w:r>
      <w:r w:rsidR="009D18E0" w:rsidRPr="00512535">
        <w:rPr>
          <w:i/>
          <w:lang w:val="es-ES"/>
        </w:rPr>
        <w:t>β</w:t>
      </w:r>
      <w:r w:rsidR="009D18E0" w:rsidRPr="00512535">
        <w:rPr>
          <w:vertAlign w:val="subscript"/>
          <w:lang w:val="es-ES"/>
        </w:rPr>
        <w:t>1</w:t>
      </w:r>
      <w:r w:rsidR="00313E0B">
        <w:rPr>
          <w:vertAlign w:val="subscript"/>
          <w:lang w:val="es-ES"/>
        </w:rPr>
        <w:t xml:space="preserve"> </w:t>
      </w:r>
      <w:r w:rsidR="009D18E0">
        <w:rPr>
          <w:lang w:val="es-ES"/>
        </w:rPr>
        <w:t>=</w:t>
      </w:r>
      <w:r w:rsidR="00313E0B">
        <w:rPr>
          <w:lang w:val="es-ES"/>
        </w:rPr>
        <w:t xml:space="preserve"> </w:t>
      </w:r>
      <w:r w:rsidRPr="006A0653">
        <w:rPr>
          <w:lang w:val="es-ES"/>
        </w:rPr>
        <w:t>20° en la segunda mitad) para maximizar la sustentación en el ciclo de batimiento completo.</w:t>
      </w:r>
    </w:p>
    <w:p w14:paraId="4BCCFBBB" w14:textId="77777777" w:rsidR="006A0653" w:rsidRPr="006A0653" w:rsidRDefault="001E306A" w:rsidP="00FD2024">
      <w:pPr>
        <w:ind w:firstLine="202"/>
        <w:rPr>
          <w:lang w:val="es-ES"/>
        </w:rPr>
      </w:pPr>
      <w:r>
        <w:rPr>
          <w:lang w:val="es-ES"/>
        </w:rPr>
        <w:t>En la Fig. 2</w:t>
      </w:r>
      <w:r w:rsidR="00280C1E">
        <w:rPr>
          <w:lang w:val="es-ES"/>
        </w:rPr>
        <w:t>2</w:t>
      </w:r>
      <w:r w:rsidR="006A0653" w:rsidRPr="006A0653">
        <w:rPr>
          <w:lang w:val="es-ES"/>
        </w:rPr>
        <w:t xml:space="preserve"> se presenta la sustentación media en términos de la amplitud de to</w:t>
      </w:r>
      <w:r>
        <w:rPr>
          <w:lang w:val="es-ES"/>
        </w:rPr>
        <w:t xml:space="preserve">rsión. Se puede ver que para </w:t>
      </w:r>
      <w:r w:rsidR="009D18E0" w:rsidRPr="00512535">
        <w:rPr>
          <w:i/>
          <w:lang w:val="es-ES"/>
        </w:rPr>
        <w:t>β</w:t>
      </w:r>
      <w:r w:rsidR="009D18E0" w:rsidRPr="00512535">
        <w:rPr>
          <w:vertAlign w:val="subscript"/>
          <w:lang w:val="es-ES"/>
        </w:rPr>
        <w:t>1</w:t>
      </w:r>
      <w:r w:rsidR="00313E0B">
        <w:rPr>
          <w:vertAlign w:val="subscript"/>
          <w:lang w:val="es-ES"/>
        </w:rPr>
        <w:t xml:space="preserve"> </w:t>
      </w:r>
      <w:r w:rsidR="009D18E0">
        <w:rPr>
          <w:lang w:val="es-ES"/>
        </w:rPr>
        <w:t>=</w:t>
      </w:r>
      <w:r w:rsidR="00313E0B">
        <w:rPr>
          <w:lang w:val="es-ES"/>
        </w:rPr>
        <w:t xml:space="preserve"> </w:t>
      </w:r>
      <w:r w:rsidR="006A0653" w:rsidRPr="006A0653">
        <w:rPr>
          <w:lang w:val="es-ES"/>
        </w:rPr>
        <w:t>4° se obtiene la máxi</w:t>
      </w:r>
      <w:r>
        <w:rPr>
          <w:lang w:val="es-ES"/>
        </w:rPr>
        <w:t xml:space="preserve">ma sustentación media y para </w:t>
      </w:r>
      <w:r w:rsidR="009D18E0" w:rsidRPr="00512535">
        <w:rPr>
          <w:i/>
          <w:lang w:val="es-ES"/>
        </w:rPr>
        <w:t>β</w:t>
      </w:r>
      <w:r w:rsidR="009D18E0" w:rsidRPr="00512535">
        <w:rPr>
          <w:vertAlign w:val="subscript"/>
          <w:lang w:val="es-ES"/>
        </w:rPr>
        <w:t>1</w:t>
      </w:r>
      <w:r w:rsidR="00313E0B">
        <w:rPr>
          <w:vertAlign w:val="subscript"/>
          <w:lang w:val="es-ES"/>
        </w:rPr>
        <w:t xml:space="preserve"> </w:t>
      </w:r>
      <w:r w:rsidR="009D18E0">
        <w:rPr>
          <w:lang w:val="es-ES"/>
        </w:rPr>
        <w:t>=</w:t>
      </w:r>
      <w:r w:rsidR="00313E0B">
        <w:rPr>
          <w:lang w:val="es-ES"/>
        </w:rPr>
        <w:t xml:space="preserve"> </w:t>
      </w:r>
      <w:r w:rsidR="006A0653" w:rsidRPr="006A0653">
        <w:rPr>
          <w:lang w:val="es-ES"/>
        </w:rPr>
        <w:t>20° se obtiene la mínima sustentación media.</w:t>
      </w:r>
    </w:p>
    <w:p w14:paraId="11E22029" w14:textId="77777777" w:rsidR="006A0653" w:rsidRPr="006A0653" w:rsidRDefault="006A0653" w:rsidP="00FD2024">
      <w:pPr>
        <w:ind w:firstLine="202"/>
        <w:rPr>
          <w:lang w:val="es-ES"/>
        </w:rPr>
      </w:pPr>
      <w:r w:rsidRPr="006A0653">
        <w:rPr>
          <w:lang w:val="es-ES"/>
        </w:rPr>
        <w:t>Por otro lado, resulta interesante analizar cómo afecta la variación de la torsión en la fuerza aerodinámica neta en la dirección de vuelo del vehículo. De la misma forma que antes, el análisis del comportamiento de esta fuerza se logra a través del estudio d</w:t>
      </w:r>
      <w:r w:rsidR="00FD2024">
        <w:rPr>
          <w:lang w:val="es-ES"/>
        </w:rPr>
        <w:t>el coeficiente de aerodinámico</w:t>
      </w:r>
      <w:r w:rsidR="009D18E0" w:rsidRPr="009D18E0">
        <w:rPr>
          <w:i/>
        </w:rPr>
        <w:t xml:space="preserve"> </w:t>
      </w:r>
      <w:r w:rsidR="009D18E0" w:rsidRPr="00315AEE">
        <w:rPr>
          <w:i/>
        </w:rPr>
        <w:t>C</w:t>
      </w:r>
      <w:r w:rsidR="009D18E0" w:rsidRPr="00315AEE">
        <w:rPr>
          <w:i/>
          <w:vertAlign w:val="subscript"/>
        </w:rPr>
        <w:t>Y</w:t>
      </w:r>
      <w:r w:rsidRPr="006A0653">
        <w:rPr>
          <w:lang w:val="es-ES"/>
        </w:rPr>
        <w:t>.</w:t>
      </w:r>
    </w:p>
    <w:p w14:paraId="2AF87599" w14:textId="77777777" w:rsidR="006A0653" w:rsidRPr="006A0653" w:rsidRDefault="00FD2024" w:rsidP="00FD2024">
      <w:pPr>
        <w:ind w:firstLine="202"/>
        <w:rPr>
          <w:lang w:val="es-ES"/>
        </w:rPr>
      </w:pPr>
      <w:r>
        <w:rPr>
          <w:lang w:val="es-ES"/>
        </w:rPr>
        <w:t>En la Fig. 23</w:t>
      </w:r>
      <w:r w:rsidR="006A0653" w:rsidRPr="006A0653">
        <w:rPr>
          <w:lang w:val="es-ES"/>
        </w:rPr>
        <w:t xml:space="preserve"> se mue</w:t>
      </w:r>
      <w:r>
        <w:rPr>
          <w:lang w:val="es-ES"/>
        </w:rPr>
        <w:t xml:space="preserve">stra la evolución temporal de </w:t>
      </w:r>
      <w:r w:rsidR="009D18E0" w:rsidRPr="00315AEE">
        <w:rPr>
          <w:i/>
        </w:rPr>
        <w:t>C</w:t>
      </w:r>
      <w:r w:rsidR="009D18E0" w:rsidRPr="00315AEE">
        <w:rPr>
          <w:i/>
          <w:vertAlign w:val="subscript"/>
        </w:rPr>
        <w:t>Y</w:t>
      </w:r>
      <w:r w:rsidR="009D18E0" w:rsidRPr="006A0653">
        <w:rPr>
          <w:lang w:val="es-ES"/>
        </w:rPr>
        <w:t xml:space="preserve"> </w:t>
      </w:r>
      <w:r w:rsidR="006A0653" w:rsidRPr="006A0653">
        <w:rPr>
          <w:lang w:val="es-ES"/>
        </w:rPr>
        <w:t>para diferentes ángulos de torsión. En esta grafica se observa que el incremento de torsión levemente incrementa el empuje en la primera mitad del ciclo de batimiento, y por otro lado</w:t>
      </w:r>
      <w:r>
        <w:rPr>
          <w:lang w:val="es-ES"/>
        </w:rPr>
        <w:t>, incrementa la resistencia (</w:t>
      </w:r>
      <w:r w:rsidR="009D18E0" w:rsidRPr="00315AEE">
        <w:rPr>
          <w:i/>
        </w:rPr>
        <w:t>C</w:t>
      </w:r>
      <w:r w:rsidR="009D18E0" w:rsidRPr="00315AEE">
        <w:rPr>
          <w:i/>
          <w:vertAlign w:val="subscript"/>
        </w:rPr>
        <w:t>Y</w:t>
      </w:r>
      <w:r w:rsidR="009D18E0" w:rsidRPr="006A0653">
        <w:rPr>
          <w:lang w:val="es-ES"/>
        </w:rPr>
        <w:t xml:space="preserve"> </w:t>
      </w:r>
      <w:r w:rsidR="006A0653" w:rsidRPr="006A0653">
        <w:rPr>
          <w:lang w:val="es-ES"/>
        </w:rPr>
        <w:t>&lt; 0) en la segunda mitad del ciclo.</w:t>
      </w:r>
    </w:p>
    <w:p w14:paraId="18C44AF9" w14:textId="77777777" w:rsidR="005061D3" w:rsidRDefault="00FD2024" w:rsidP="005061D3">
      <w:pPr>
        <w:ind w:firstLine="202"/>
        <w:rPr>
          <w:lang w:val="es-ES"/>
        </w:rPr>
      </w:pPr>
      <w:r>
        <w:rPr>
          <w:lang w:val="es-ES"/>
        </w:rPr>
        <w:t>En la Fig. 24</w:t>
      </w:r>
      <w:r w:rsidR="006A0653" w:rsidRPr="006A0653">
        <w:rPr>
          <w:lang w:val="es-ES"/>
        </w:rPr>
        <w:t xml:space="preserve"> se presentan los resultados correspondientes al </w:t>
      </w:r>
      <w:r w:rsidR="009D18E0" w:rsidRPr="00315AEE">
        <w:rPr>
          <w:i/>
        </w:rPr>
        <w:t>C</w:t>
      </w:r>
      <w:r w:rsidR="009D18E0" w:rsidRPr="00315AEE">
        <w:rPr>
          <w:i/>
          <w:vertAlign w:val="subscript"/>
        </w:rPr>
        <w:t>Y</w:t>
      </w:r>
      <w:r w:rsidR="009D18E0">
        <w:rPr>
          <w:i/>
          <w:vertAlign w:val="subscript"/>
        </w:rPr>
        <w:t xml:space="preserve"> </w:t>
      </w:r>
      <w:r w:rsidR="006A0653" w:rsidRPr="006A0653">
        <w:rPr>
          <w:lang w:val="es-ES"/>
        </w:rPr>
        <w:t>medio,</w:t>
      </w:r>
      <w:r>
        <w:rPr>
          <w:lang w:val="es-ES"/>
        </w:rPr>
        <w:t xml:space="preserve"> donde se puede observar que </w:t>
      </w:r>
      <w:r w:rsidR="009D18E0" w:rsidRPr="00512535">
        <w:rPr>
          <w:i/>
          <w:lang w:val="es-ES"/>
        </w:rPr>
        <w:t>β</w:t>
      </w:r>
      <w:r w:rsidR="009D18E0" w:rsidRPr="00512535">
        <w:rPr>
          <w:vertAlign w:val="subscript"/>
          <w:lang w:val="es-ES"/>
        </w:rPr>
        <w:t>1</w:t>
      </w:r>
      <w:r w:rsidR="00313E0B">
        <w:rPr>
          <w:vertAlign w:val="subscript"/>
          <w:lang w:val="es-ES"/>
        </w:rPr>
        <w:t xml:space="preserve"> </w:t>
      </w:r>
      <w:r w:rsidR="009D18E0">
        <w:rPr>
          <w:lang w:val="es-ES"/>
        </w:rPr>
        <w:t>=</w:t>
      </w:r>
      <w:r w:rsidR="00313E0B">
        <w:rPr>
          <w:lang w:val="es-ES"/>
        </w:rPr>
        <w:t xml:space="preserve"> </w:t>
      </w:r>
      <w:r>
        <w:rPr>
          <w:lang w:val="es-ES"/>
        </w:rPr>
        <w:t xml:space="preserve">4° y </w:t>
      </w:r>
      <w:r w:rsidR="009D18E0" w:rsidRPr="00512535">
        <w:rPr>
          <w:i/>
          <w:lang w:val="es-ES"/>
        </w:rPr>
        <w:t>β</w:t>
      </w:r>
      <w:r w:rsidR="009D18E0" w:rsidRPr="00512535">
        <w:rPr>
          <w:vertAlign w:val="subscript"/>
          <w:lang w:val="es-ES"/>
        </w:rPr>
        <w:t>1</w:t>
      </w:r>
      <w:r w:rsidR="00313E0B">
        <w:rPr>
          <w:vertAlign w:val="subscript"/>
          <w:lang w:val="es-ES"/>
        </w:rPr>
        <w:t xml:space="preserve"> </w:t>
      </w:r>
      <w:r w:rsidR="009D18E0">
        <w:rPr>
          <w:lang w:val="es-ES"/>
        </w:rPr>
        <w:t>=</w:t>
      </w:r>
      <w:r w:rsidR="00313E0B">
        <w:rPr>
          <w:lang w:val="es-ES"/>
        </w:rPr>
        <w:t xml:space="preserve"> </w:t>
      </w:r>
      <w:r w:rsidR="006A0653" w:rsidRPr="006A0653">
        <w:rPr>
          <w:lang w:val="es-ES"/>
        </w:rPr>
        <w:t>8° proveen emp</w:t>
      </w:r>
      <w:r>
        <w:rPr>
          <w:lang w:val="es-ES"/>
        </w:rPr>
        <w:t xml:space="preserve">uje al vehículo, sin </w:t>
      </w:r>
      <w:r w:rsidR="00313E0B">
        <w:rPr>
          <w:lang w:val="es-ES"/>
        </w:rPr>
        <w:t>embargo,</w:t>
      </w:r>
      <w:r>
        <w:rPr>
          <w:lang w:val="es-ES"/>
        </w:rPr>
        <w:t xml:space="preserve"> </w:t>
      </w:r>
      <w:r w:rsidR="009D18E0" w:rsidRPr="00512535">
        <w:rPr>
          <w:i/>
          <w:lang w:val="es-ES"/>
        </w:rPr>
        <w:t>β</w:t>
      </w:r>
      <w:r w:rsidR="009D18E0" w:rsidRPr="00512535">
        <w:rPr>
          <w:vertAlign w:val="subscript"/>
          <w:lang w:val="es-ES"/>
        </w:rPr>
        <w:t>1</w:t>
      </w:r>
      <w:r w:rsidR="00313E0B">
        <w:rPr>
          <w:vertAlign w:val="subscript"/>
          <w:lang w:val="es-ES"/>
        </w:rPr>
        <w:t xml:space="preserve"> </w:t>
      </w:r>
      <w:r w:rsidR="009D18E0">
        <w:rPr>
          <w:lang w:val="es-ES"/>
        </w:rPr>
        <w:t>=</w:t>
      </w:r>
      <w:r w:rsidR="00313E0B">
        <w:rPr>
          <w:lang w:val="es-ES"/>
        </w:rPr>
        <w:t xml:space="preserve"> </w:t>
      </w:r>
      <w:r w:rsidR="006A0653" w:rsidRPr="006A0653">
        <w:rPr>
          <w:lang w:val="es-ES"/>
        </w:rPr>
        <w:t xml:space="preserve">16° </w:t>
      </w:r>
      <w:r>
        <w:rPr>
          <w:lang w:val="es-ES"/>
        </w:rPr>
        <w:t xml:space="preserve">y </w:t>
      </w:r>
      <w:r w:rsidR="009D18E0" w:rsidRPr="00512535">
        <w:rPr>
          <w:i/>
          <w:lang w:val="es-ES"/>
        </w:rPr>
        <w:t>β</w:t>
      </w:r>
      <w:r w:rsidR="009D18E0" w:rsidRPr="00512535">
        <w:rPr>
          <w:vertAlign w:val="subscript"/>
          <w:lang w:val="es-ES"/>
        </w:rPr>
        <w:t>1</w:t>
      </w:r>
      <w:r w:rsidR="00313E0B">
        <w:rPr>
          <w:vertAlign w:val="subscript"/>
          <w:lang w:val="es-ES"/>
        </w:rPr>
        <w:t xml:space="preserve"> </w:t>
      </w:r>
      <w:r w:rsidR="009D18E0">
        <w:rPr>
          <w:lang w:val="es-ES"/>
        </w:rPr>
        <w:t>=</w:t>
      </w:r>
      <w:r w:rsidR="00313E0B">
        <w:rPr>
          <w:lang w:val="es-ES"/>
        </w:rPr>
        <w:t xml:space="preserve"> </w:t>
      </w:r>
      <w:r w:rsidR="006A0653" w:rsidRPr="006A0653">
        <w:rPr>
          <w:lang w:val="es-ES"/>
        </w:rPr>
        <w:t>20° producen una fuerza media opuesta al avance del vehículo.</w:t>
      </w:r>
    </w:p>
    <w:p w14:paraId="3D7CE482" w14:textId="77777777" w:rsidR="004556C2" w:rsidRPr="00AD0A6D" w:rsidRDefault="00AD0A6D" w:rsidP="00AD0A6D">
      <w:pPr>
        <w:tabs>
          <w:tab w:val="left" w:pos="4140"/>
        </w:tabs>
        <w:ind w:right="499" w:firstLine="0"/>
        <w:jc w:val="left"/>
        <w:rPr>
          <w:lang w:val="es-ES"/>
        </w:rPr>
      </w:pPr>
      <w:r w:rsidRPr="00AD0A6D">
        <w:rPr>
          <w:noProof/>
          <w:lang w:val="en-US"/>
        </w:rPr>
        <w:drawing>
          <wp:inline distT="0" distB="0" distL="0" distR="0" wp14:anchorId="3EA1F3DB" wp14:editId="6614E954">
            <wp:extent cx="3049233" cy="16268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2383" r="1532"/>
                    <a:stretch/>
                  </pic:blipFill>
                  <pic:spPr bwMode="auto">
                    <a:xfrm>
                      <a:off x="0" y="0"/>
                      <a:ext cx="3058991" cy="1632053"/>
                    </a:xfrm>
                    <a:prstGeom prst="rect">
                      <a:avLst/>
                    </a:prstGeom>
                    <a:noFill/>
                    <a:ln>
                      <a:noFill/>
                    </a:ln>
                    <a:extLst>
                      <a:ext uri="{53640926-AAD7-44D8-BBD7-CCE9431645EC}">
                        <a14:shadowObscured xmlns:a14="http://schemas.microsoft.com/office/drawing/2010/main"/>
                      </a:ext>
                    </a:extLst>
                  </pic:spPr>
                </pic:pic>
              </a:graphicData>
            </a:graphic>
          </wp:inline>
        </w:drawing>
      </w:r>
    </w:p>
    <w:p w14:paraId="7B5735F3" w14:textId="77777777" w:rsidR="004556C2" w:rsidRPr="003429B0" w:rsidRDefault="00280C1E" w:rsidP="004556C2">
      <w:pPr>
        <w:pStyle w:val="EpigrafeFigura"/>
      </w:pPr>
      <w:r>
        <w:rPr>
          <w:b/>
        </w:rPr>
        <w:t>Fig. 22</w:t>
      </w:r>
      <w:r w:rsidR="004556C2" w:rsidRPr="009366F0">
        <w:rPr>
          <w:b/>
        </w:rPr>
        <w:t>:</w:t>
      </w:r>
      <w:r w:rsidR="004556C2">
        <w:rPr>
          <w:b/>
        </w:rPr>
        <w:t xml:space="preserve"> </w:t>
      </w:r>
      <w:r w:rsidR="004556C2" w:rsidRPr="0059752C">
        <w:t>Variación temporal del</w:t>
      </w:r>
      <w:r w:rsidR="004556C2">
        <w:rPr>
          <w:b/>
        </w:rPr>
        <w:t xml:space="preserve"> </w:t>
      </w:r>
      <w:r w:rsidR="004556C2" w:rsidRPr="000B0625">
        <w:rPr>
          <w:position w:val="-12"/>
          <w:szCs w:val="16"/>
        </w:rPr>
        <w:object w:dxaOrig="260" w:dyaOrig="360" w14:anchorId="4B483460">
          <v:shape id="_x0000_i1082" type="#_x0000_t75" style="width:14pt;height:19pt" o:ole="">
            <v:imagedata r:id="rId140" o:title=""/>
          </v:shape>
          <o:OLEObject Type="Embed" ProgID="Equation.DSMT4" ShapeID="_x0000_i1082" DrawAspect="Content" ObjectID="_1582313641" r:id="rId141"/>
        </w:object>
      </w:r>
      <w:r w:rsidR="004556C2" w:rsidRPr="003429B0">
        <w:rPr>
          <w:i/>
          <w:szCs w:val="16"/>
          <w:vertAlign w:val="subscript"/>
        </w:rPr>
        <w:t xml:space="preserve"> </w:t>
      </w:r>
      <w:r w:rsidR="004556C2">
        <w:t xml:space="preserve">para diferentes ángulos de </w:t>
      </w:r>
      <w:r w:rsidR="009D18E0">
        <w:t>torsión</w:t>
      </w:r>
      <w:r w:rsidR="004556C2">
        <w:t>.</w:t>
      </w:r>
      <w:r w:rsidR="00D855BF">
        <w:t xml:space="preserve"> </w:t>
      </w:r>
    </w:p>
    <w:p w14:paraId="5BBDAC9A" w14:textId="77777777" w:rsidR="004556C2" w:rsidRPr="004556C2" w:rsidRDefault="005061D3" w:rsidP="00AD0A6D">
      <w:pPr>
        <w:ind w:firstLine="0"/>
        <w:rPr>
          <w:highlight w:val="yellow"/>
          <w:lang w:val="es-ES"/>
        </w:rPr>
      </w:pPr>
      <w:r w:rsidRPr="00AD0A6D">
        <w:rPr>
          <w:noProof/>
          <w:lang w:val="en-US"/>
        </w:rPr>
        <w:drawing>
          <wp:inline distT="0" distB="0" distL="0" distR="0" wp14:anchorId="2C0E2031" wp14:editId="34F5BF0F">
            <wp:extent cx="3060065" cy="1601358"/>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60065" cy="1601358"/>
                    </a:xfrm>
                    <a:prstGeom prst="rect">
                      <a:avLst/>
                    </a:prstGeom>
                    <a:noFill/>
                    <a:ln>
                      <a:noFill/>
                    </a:ln>
                  </pic:spPr>
                </pic:pic>
              </a:graphicData>
            </a:graphic>
          </wp:inline>
        </w:drawing>
      </w:r>
    </w:p>
    <w:p w14:paraId="16937D91" w14:textId="77777777" w:rsidR="003E5F72" w:rsidRPr="009D18E0" w:rsidRDefault="004556C2" w:rsidP="003E5F72">
      <w:pPr>
        <w:pStyle w:val="EpigrafeFigura"/>
      </w:pPr>
      <w:r>
        <w:rPr>
          <w:b/>
        </w:rPr>
        <w:t>Fig. 23</w:t>
      </w:r>
      <w:r w:rsidRPr="009366F0">
        <w:rPr>
          <w:b/>
        </w:rPr>
        <w:t>:</w:t>
      </w:r>
      <w:r>
        <w:rPr>
          <w:b/>
        </w:rPr>
        <w:t xml:space="preserve"> </w:t>
      </w:r>
      <w:r w:rsidRPr="0059752C">
        <w:t>Variación temporal del</w:t>
      </w:r>
      <w:r>
        <w:rPr>
          <w:b/>
        </w:rPr>
        <w:t xml:space="preserve"> </w:t>
      </w:r>
      <w:r w:rsidRPr="003429B0">
        <w:rPr>
          <w:i/>
          <w:szCs w:val="16"/>
        </w:rPr>
        <w:t>C</w:t>
      </w:r>
      <w:r w:rsidRPr="003429B0">
        <w:rPr>
          <w:i/>
          <w:szCs w:val="16"/>
          <w:vertAlign w:val="subscript"/>
        </w:rPr>
        <w:t>Y</w:t>
      </w:r>
      <w:r>
        <w:rPr>
          <w:i/>
          <w:szCs w:val="16"/>
          <w:vertAlign w:val="subscript"/>
        </w:rPr>
        <w:t xml:space="preserve"> </w:t>
      </w:r>
      <w:r w:rsidRPr="003429B0">
        <w:rPr>
          <w:i/>
          <w:szCs w:val="16"/>
          <w:vertAlign w:val="subscript"/>
        </w:rPr>
        <w:t xml:space="preserve"> </w:t>
      </w:r>
      <w:r>
        <w:t>para diferentes ángulos de torsión.</w:t>
      </w:r>
      <w:r w:rsidR="00D855BF">
        <w:t xml:space="preserve"> </w:t>
      </w:r>
    </w:p>
    <w:p w14:paraId="3344F38D" w14:textId="77777777" w:rsidR="004556C2" w:rsidRPr="00AD0A6D" w:rsidRDefault="003E5F72" w:rsidP="00AD0A6D">
      <w:pPr>
        <w:ind w:firstLine="0"/>
        <w:jc w:val="center"/>
        <w:rPr>
          <w:noProof/>
          <w:lang w:eastAsia="es-AR"/>
        </w:rPr>
      </w:pPr>
      <w:r w:rsidRPr="003E5F72">
        <w:rPr>
          <w:noProof/>
          <w:lang w:val="en-US"/>
        </w:rPr>
        <w:drawing>
          <wp:inline distT="0" distB="0" distL="0" distR="0" wp14:anchorId="52AF7252" wp14:editId="2FC1A5C2">
            <wp:extent cx="3060065" cy="1604579"/>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60065" cy="1604579"/>
                    </a:xfrm>
                    <a:prstGeom prst="rect">
                      <a:avLst/>
                    </a:prstGeom>
                    <a:noFill/>
                    <a:ln>
                      <a:noFill/>
                    </a:ln>
                  </pic:spPr>
                </pic:pic>
              </a:graphicData>
            </a:graphic>
          </wp:inline>
        </w:drawing>
      </w:r>
    </w:p>
    <w:p w14:paraId="774033D2" w14:textId="77777777" w:rsidR="00ED5606" w:rsidRPr="00B208B6" w:rsidRDefault="00FD2024" w:rsidP="00B208B6">
      <w:pPr>
        <w:pStyle w:val="EpigrafeFigura"/>
      </w:pPr>
      <w:r>
        <w:rPr>
          <w:b/>
        </w:rPr>
        <w:t>Fig. 24</w:t>
      </w:r>
      <w:r w:rsidR="004556C2" w:rsidRPr="009366F0">
        <w:rPr>
          <w:b/>
        </w:rPr>
        <w:t>:</w:t>
      </w:r>
      <w:r w:rsidR="004556C2">
        <w:rPr>
          <w:b/>
        </w:rPr>
        <w:t xml:space="preserve"> </w:t>
      </w:r>
      <w:r w:rsidR="004556C2" w:rsidRPr="0059752C">
        <w:t>Variación temporal del</w:t>
      </w:r>
      <w:r w:rsidR="004556C2">
        <w:rPr>
          <w:b/>
        </w:rPr>
        <w:t xml:space="preserve"> </w:t>
      </w:r>
      <w:r w:rsidR="00D03296" w:rsidRPr="000B0625">
        <w:rPr>
          <w:position w:val="-12"/>
          <w:szCs w:val="16"/>
          <w:lang w:val="es-AR"/>
        </w:rPr>
        <w:object w:dxaOrig="260" w:dyaOrig="360" w14:anchorId="3300C185">
          <v:shape id="_x0000_i1083" type="#_x0000_t75" style="width:14pt;height:19pt" o:ole="">
            <v:imagedata r:id="rId144" o:title=""/>
          </v:shape>
          <o:OLEObject Type="Embed" ProgID="Equation.DSMT4" ShapeID="_x0000_i1083" DrawAspect="Content" ObjectID="_1582313642" r:id="rId145"/>
        </w:object>
      </w:r>
      <w:r w:rsidR="004556C2">
        <w:t>para diferentes ángulos de torsión.</w:t>
      </w:r>
      <w:r w:rsidR="00D855BF">
        <w:t xml:space="preserve"> </w:t>
      </w:r>
    </w:p>
    <w:p w14:paraId="75110A0E" w14:textId="77777777" w:rsidR="00B208B6" w:rsidRDefault="00C34CC7" w:rsidP="00B208B6">
      <w:pPr>
        <w:pStyle w:val="Ttulo1"/>
      </w:pPr>
      <w:r>
        <w:t>Conclusiones</w:t>
      </w:r>
    </w:p>
    <w:p w14:paraId="29BBA436" w14:textId="77777777" w:rsidR="00B208B6" w:rsidRDefault="00B208B6" w:rsidP="00B208B6">
      <w:pPr>
        <w:rPr>
          <w:lang w:val="es-ES"/>
        </w:rPr>
      </w:pPr>
      <w:r w:rsidRPr="00EA539F">
        <w:rPr>
          <w:lang w:val="es-ES"/>
        </w:rPr>
        <w:t xml:space="preserve">En este trabajo se </w:t>
      </w:r>
      <w:r w:rsidR="00C34CC7" w:rsidRPr="00EA539F">
        <w:rPr>
          <w:lang w:val="es-ES"/>
        </w:rPr>
        <w:t>presentaron resultados numérico</w:t>
      </w:r>
      <w:r w:rsidRPr="00EA539F">
        <w:rPr>
          <w:lang w:val="es-ES"/>
        </w:rPr>
        <w:t xml:space="preserve">s </w:t>
      </w:r>
      <w:r w:rsidR="00736BB0" w:rsidRPr="00EA539F">
        <w:rPr>
          <w:lang w:val="es-ES"/>
        </w:rPr>
        <w:t xml:space="preserve">concernientes al </w:t>
      </w:r>
      <w:r w:rsidRPr="00EA539F">
        <w:rPr>
          <w:lang w:val="es-ES"/>
        </w:rPr>
        <w:t xml:space="preserve">comportamiento aerodinámico </w:t>
      </w:r>
      <w:r w:rsidR="00F55D6F" w:rsidRPr="00EA539F">
        <w:rPr>
          <w:lang w:val="es-ES"/>
        </w:rPr>
        <w:t>de</w:t>
      </w:r>
      <w:r w:rsidR="00736BB0" w:rsidRPr="00EA539F">
        <w:rPr>
          <w:lang w:val="es-ES"/>
        </w:rPr>
        <w:t xml:space="preserve"> un concepto de</w:t>
      </w:r>
      <w:r w:rsidR="00F55D6F" w:rsidRPr="00EA539F">
        <w:rPr>
          <w:lang w:val="es-ES"/>
        </w:rPr>
        <w:t xml:space="preserve"> micro vehículo aéreos</w:t>
      </w:r>
      <w:r w:rsidR="00736BB0" w:rsidRPr="00EA539F">
        <w:rPr>
          <w:lang w:val="es-ES"/>
        </w:rPr>
        <w:t xml:space="preserve"> </w:t>
      </w:r>
      <w:r w:rsidRPr="00EA539F">
        <w:rPr>
          <w:lang w:val="es-ES"/>
        </w:rPr>
        <w:t>de ala</w:t>
      </w:r>
      <w:r w:rsidR="00736BB0" w:rsidRPr="00EA539F">
        <w:rPr>
          <w:lang w:val="es-ES"/>
        </w:rPr>
        <w:t>s</w:t>
      </w:r>
      <w:r w:rsidRPr="00EA539F">
        <w:rPr>
          <w:lang w:val="es-ES"/>
        </w:rPr>
        <w:t xml:space="preserve"> batiente</w:t>
      </w:r>
      <w:r w:rsidR="00736BB0" w:rsidRPr="00EA539F">
        <w:rPr>
          <w:lang w:val="es-ES"/>
        </w:rPr>
        <w:t xml:space="preserve">s </w:t>
      </w:r>
      <w:r w:rsidRPr="00EA539F">
        <w:rPr>
          <w:lang w:val="es-ES"/>
        </w:rPr>
        <w:t>inspirado en la biología</w:t>
      </w:r>
      <w:r w:rsidR="00C34CC7" w:rsidRPr="00EA539F">
        <w:rPr>
          <w:lang w:val="es-ES"/>
        </w:rPr>
        <w:t>. El</w:t>
      </w:r>
      <w:r w:rsidR="00C34CC7">
        <w:rPr>
          <w:lang w:val="es-ES"/>
        </w:rPr>
        <w:t xml:space="preserve"> objetivo principal</w:t>
      </w:r>
      <w:r w:rsidRPr="00B208B6">
        <w:rPr>
          <w:lang w:val="es-ES"/>
        </w:rPr>
        <w:t xml:space="preserve"> </w:t>
      </w:r>
      <w:r w:rsidR="00C34CC7">
        <w:rPr>
          <w:lang w:val="es-ES"/>
        </w:rPr>
        <w:t>es</w:t>
      </w:r>
      <w:r w:rsidRPr="00B208B6">
        <w:rPr>
          <w:lang w:val="es-ES"/>
        </w:rPr>
        <w:t xml:space="preserve"> explorar cómo influyen diferentes patrones de la cinemática del ala sobre el comportamiento de las características aerodinámicas.</w:t>
      </w:r>
    </w:p>
    <w:p w14:paraId="1E977F77" w14:textId="77777777" w:rsidR="00B208B6" w:rsidRPr="00B208B6" w:rsidRDefault="00B208B6" w:rsidP="00B208B6">
      <w:pPr>
        <w:rPr>
          <w:lang w:val="es-ES"/>
        </w:rPr>
      </w:pPr>
      <w:r w:rsidRPr="00B208B6">
        <w:rPr>
          <w:lang w:val="es-ES"/>
        </w:rPr>
        <w:t xml:space="preserve">Uno de los principales estudios consistió en entender la influencia que tiene el desfasaje entre la torsión y el batimiento del ala sobre las características aerodinámicas. Entre los principales resultados se encontró que la variación del desfasaje provoca un cambio </w:t>
      </w:r>
      <w:r w:rsidR="00C34CC7">
        <w:rPr>
          <w:lang w:val="es-ES"/>
        </w:rPr>
        <w:t xml:space="preserve">en </w:t>
      </w:r>
      <w:r w:rsidRPr="00B208B6">
        <w:rPr>
          <w:lang w:val="es-ES"/>
        </w:rPr>
        <w:t>el valor máximo de la sustentación dentro del ciclo de batimiento</w:t>
      </w:r>
      <w:r w:rsidR="000F094B">
        <w:rPr>
          <w:lang w:val="es-ES"/>
        </w:rPr>
        <w:t xml:space="preserve"> </w:t>
      </w:r>
      <w:r w:rsidR="00313E0B">
        <w:rPr>
          <w:lang w:val="es-ES"/>
        </w:rPr>
        <w:t>y,</w:t>
      </w:r>
      <w:r w:rsidR="00C34CC7">
        <w:rPr>
          <w:lang w:val="es-ES"/>
        </w:rPr>
        <w:t xml:space="preserve"> </w:t>
      </w:r>
      <w:r w:rsidR="000F094B">
        <w:rPr>
          <w:lang w:val="es-ES"/>
        </w:rPr>
        <w:t>a</w:t>
      </w:r>
      <w:r w:rsidR="00C34CC7">
        <w:rPr>
          <w:lang w:val="es-ES"/>
        </w:rPr>
        <w:t xml:space="preserve">demás, </w:t>
      </w:r>
      <w:r w:rsidR="00313E0B">
        <w:rPr>
          <w:lang w:val="es-ES"/>
        </w:rPr>
        <w:t xml:space="preserve">que </w:t>
      </w:r>
      <w:r w:rsidR="000F094B">
        <w:rPr>
          <w:lang w:val="es-ES"/>
        </w:rPr>
        <w:t xml:space="preserve">no provoca un significativo cambio en </w:t>
      </w:r>
      <w:r w:rsidRPr="00B208B6">
        <w:rPr>
          <w:lang w:val="es-ES"/>
        </w:rPr>
        <w:t xml:space="preserve">la sustentación media; este comportamiento resultó cualitativamente similar para diferentes ángulos de ataque. Por otra parte, también se encontró que la fuerza aerodinámica en la dirección de vuelo, es modificada por la variación del ángulo de desfasaje. Se encontró que para ciertos ángulos de desfasaje la cinemática prescrita provee propulsión; sin embargo, para otros ángulos la fuerza aerodinámica en la dirección de vuelo resulta en resistencia aerodinámica. Adicionalmente, se realizó un análisis para comprender en que forma, la magnitud del ángulo de </w:t>
      </w:r>
      <w:r w:rsidR="00313E0B" w:rsidRPr="00B208B6">
        <w:rPr>
          <w:lang w:val="es-ES"/>
        </w:rPr>
        <w:t>torsión</w:t>
      </w:r>
      <w:r w:rsidRPr="00B208B6">
        <w:rPr>
          <w:lang w:val="es-ES"/>
        </w:rPr>
        <w:t xml:space="preserve"> afecta a las características aerodinámicas. Se pudo observar que el ángulo de torsión modifica significativamente el comportamiento </w:t>
      </w:r>
      <w:r w:rsidR="00313E0B">
        <w:rPr>
          <w:lang w:val="es-ES"/>
        </w:rPr>
        <w:t xml:space="preserve">tanto en los aspectos </w:t>
      </w:r>
      <w:r w:rsidRPr="00B208B6">
        <w:rPr>
          <w:lang w:val="es-ES"/>
        </w:rPr>
        <w:t xml:space="preserve">cualitativo y cuantitativo </w:t>
      </w:r>
      <w:r w:rsidR="00313E0B">
        <w:rPr>
          <w:lang w:val="es-ES"/>
        </w:rPr>
        <w:t>de</w:t>
      </w:r>
      <w:r w:rsidRPr="00B208B6">
        <w:rPr>
          <w:lang w:val="es-ES"/>
        </w:rPr>
        <w:t xml:space="preserve"> la sustentación y </w:t>
      </w:r>
      <w:r w:rsidR="00313E0B">
        <w:rPr>
          <w:lang w:val="es-ES"/>
        </w:rPr>
        <w:t>de</w:t>
      </w:r>
      <w:r w:rsidRPr="00B208B6">
        <w:rPr>
          <w:lang w:val="es-ES"/>
        </w:rPr>
        <w:t xml:space="preserve"> la propulsión. Uno de los resultados más interesante nos permite sugerir </w:t>
      </w:r>
      <w:r w:rsidR="00AD0A6D" w:rsidRPr="00B208B6">
        <w:rPr>
          <w:lang w:val="es-ES"/>
        </w:rPr>
        <w:t xml:space="preserve">que </w:t>
      </w:r>
      <w:r w:rsidR="00AD0A6D">
        <w:rPr>
          <w:lang w:val="es-ES"/>
        </w:rPr>
        <w:t>a</w:t>
      </w:r>
      <w:r w:rsidR="003E5F72">
        <w:rPr>
          <w:lang w:val="es-ES"/>
        </w:rPr>
        <w:t xml:space="preserve"> través</w:t>
      </w:r>
      <w:r w:rsidR="003E5F72">
        <w:t xml:space="preserve"> del </w:t>
      </w:r>
      <w:r w:rsidRPr="00B208B6">
        <w:rPr>
          <w:lang w:val="es-ES"/>
        </w:rPr>
        <w:t>ángulo de torsión se puede maximizar la sustentación media durante el ciclo de batimiento.</w:t>
      </w:r>
    </w:p>
    <w:p w14:paraId="3501B586" w14:textId="77777777" w:rsidR="00BA72BF" w:rsidRDefault="00BA72BF" w:rsidP="00FE0E47">
      <w:pPr>
        <w:pStyle w:val="ReferenceHead"/>
      </w:pPr>
      <w:r>
        <w:lastRenderedPageBreak/>
        <w:t>Referencias</w:t>
      </w:r>
    </w:p>
    <w:p w14:paraId="1D9D9F7D" w14:textId="667CB811" w:rsidR="00BA72BF" w:rsidRPr="006403DA" w:rsidRDefault="006403DA" w:rsidP="00FE0E47">
      <w:pPr>
        <w:pStyle w:val="Reference"/>
        <w:rPr>
          <w:lang w:val="es-AR"/>
        </w:rPr>
      </w:pPr>
      <w:r w:rsidRPr="006403DA">
        <w:rPr>
          <w:lang w:val="es-AR"/>
        </w:rPr>
        <w:t>C</w:t>
      </w:r>
      <w:r>
        <w:rPr>
          <w:lang w:val="es-AR"/>
        </w:rPr>
        <w:t xml:space="preserve">áceres Contreras </w:t>
      </w:r>
      <w:r w:rsidRPr="006403DA">
        <w:rPr>
          <w:lang w:val="es-AR"/>
        </w:rPr>
        <w:t>Dan</w:t>
      </w:r>
      <w:r w:rsidR="003E1327">
        <w:rPr>
          <w:lang w:val="es-AR"/>
        </w:rPr>
        <w:t xml:space="preserve">te A. (2018), “Aerodinámica No estacionaria de micro vehículos aéreos </w:t>
      </w:r>
      <w:r>
        <w:rPr>
          <w:lang w:val="es-AR"/>
        </w:rPr>
        <w:t xml:space="preserve">de alas batientes”, </w:t>
      </w:r>
      <w:r w:rsidR="007E7424">
        <w:rPr>
          <w:lang w:val="es-AR"/>
        </w:rPr>
        <w:t>Trabajo</w:t>
      </w:r>
      <w:r>
        <w:rPr>
          <w:lang w:val="es-AR"/>
        </w:rPr>
        <w:t xml:space="preserve"> final de carrera, Facultad de Ciencias Exactas Físicas y Naturales, Universidad Nacional de Córdoba, Argentina.</w:t>
      </w:r>
    </w:p>
    <w:p w14:paraId="42FC2EAA" w14:textId="77777777" w:rsidR="00BA72BF" w:rsidRPr="007E7424" w:rsidRDefault="006403DA" w:rsidP="006403DA">
      <w:pPr>
        <w:pStyle w:val="Reference"/>
        <w:rPr>
          <w:lang w:val="en-US"/>
        </w:rPr>
      </w:pPr>
      <w:bookmarkStart w:id="1" w:name="_Hlt468147879"/>
      <w:bookmarkStart w:id="2" w:name="_Ref484213354"/>
      <w:bookmarkEnd w:id="1"/>
      <w:r w:rsidRPr="006403DA">
        <w:rPr>
          <w:lang w:val="en-US"/>
        </w:rPr>
        <w:t>Anderson J. D.</w:t>
      </w:r>
      <w:r w:rsidR="007E7424">
        <w:rPr>
          <w:lang w:val="en-US"/>
        </w:rPr>
        <w:t xml:space="preserve"> (1994)</w:t>
      </w:r>
      <w:r w:rsidRPr="006403DA">
        <w:rPr>
          <w:lang w:val="en-US"/>
        </w:rPr>
        <w:t xml:space="preserve">, </w:t>
      </w:r>
      <w:r w:rsidRPr="007E7424">
        <w:rPr>
          <w:i/>
          <w:lang w:val="en-US"/>
        </w:rPr>
        <w:t>Computational Fluid Dynamics: The Basics with Applications</w:t>
      </w:r>
      <w:r w:rsidR="007E7424">
        <w:rPr>
          <w:lang w:val="en-US"/>
        </w:rPr>
        <w:t>, McGraw</w:t>
      </w:r>
      <w:r w:rsidR="00313E0B">
        <w:rPr>
          <w:lang w:val="en-US"/>
        </w:rPr>
        <w:t>-</w:t>
      </w:r>
      <w:r w:rsidR="007E7424">
        <w:rPr>
          <w:lang w:val="en-US"/>
        </w:rPr>
        <w:t>Hill</w:t>
      </w:r>
      <w:r w:rsidRPr="006403DA">
        <w:rPr>
          <w:lang w:val="en-US"/>
        </w:rPr>
        <w:t>.</w:t>
      </w:r>
      <w:bookmarkEnd w:id="2"/>
    </w:p>
    <w:p w14:paraId="5F9708B2" w14:textId="77777777" w:rsidR="004A7210" w:rsidRPr="007E7424" w:rsidRDefault="001D6745" w:rsidP="001D6745">
      <w:pPr>
        <w:pStyle w:val="Reference"/>
        <w:rPr>
          <w:lang w:val="en-US"/>
        </w:rPr>
      </w:pPr>
      <w:bookmarkStart w:id="3" w:name="_Hlt468147372"/>
      <w:bookmarkEnd w:id="3"/>
      <w:r w:rsidRPr="001D6745">
        <w:rPr>
          <w:lang w:val="en-US"/>
        </w:rPr>
        <w:t>Anderson J. D.</w:t>
      </w:r>
      <w:r w:rsidR="007E7424">
        <w:rPr>
          <w:lang w:val="en-US"/>
        </w:rPr>
        <w:t xml:space="preserve"> (2001)</w:t>
      </w:r>
      <w:r w:rsidRPr="001D6745">
        <w:rPr>
          <w:lang w:val="en-US"/>
        </w:rPr>
        <w:t xml:space="preserve">, </w:t>
      </w:r>
      <w:r w:rsidRPr="007E7424">
        <w:rPr>
          <w:i/>
          <w:lang w:val="en-US"/>
        </w:rPr>
        <w:t>Fundamentals of Aerodynamics</w:t>
      </w:r>
      <w:r w:rsidRPr="001D6745">
        <w:rPr>
          <w:lang w:val="en-US"/>
        </w:rPr>
        <w:t>, McGraw-Hil</w:t>
      </w:r>
      <w:r w:rsidR="007E7424">
        <w:rPr>
          <w:lang w:val="en-US"/>
        </w:rPr>
        <w:t>l</w:t>
      </w:r>
      <w:r w:rsidRPr="001D6745">
        <w:rPr>
          <w:lang w:val="en-US"/>
        </w:rPr>
        <w:t>.</w:t>
      </w:r>
    </w:p>
    <w:p w14:paraId="403585CE" w14:textId="77777777" w:rsidR="001D6745" w:rsidRDefault="001D6745" w:rsidP="001D6745">
      <w:pPr>
        <w:pStyle w:val="Reference"/>
      </w:pPr>
      <w:r w:rsidRPr="001D6745">
        <w:t xml:space="preserve">Ceballos L. </w:t>
      </w:r>
      <w:r w:rsidR="007E7424">
        <w:t>R., Preidikman S., Roccia B. A. y</w:t>
      </w:r>
      <w:r w:rsidRPr="001D6745">
        <w:t xml:space="preserve"> J. C. Massa,</w:t>
      </w:r>
      <w:r w:rsidR="007E7424">
        <w:t xml:space="preserve"> (2014)</w:t>
      </w:r>
      <w:r w:rsidR="00313E0B">
        <w:t>,</w:t>
      </w:r>
      <w:r w:rsidRPr="001D6745">
        <w:t xml:space="preserve"> “Validación de una Herramienta Computacional que Simula el Comportamiento Aerodinámico de Vehículos Aéreos con una Configuración de Alas Unidas” </w:t>
      </w:r>
      <w:r w:rsidRPr="007E7424">
        <w:rPr>
          <w:i/>
        </w:rPr>
        <w:t>XXI Congreso sobre Métodos Numéricos y sus Aplicaciones, San Carlos de Bariloche, Argentina</w:t>
      </w:r>
      <w:r w:rsidRPr="001D6745">
        <w:t>.</w:t>
      </w:r>
    </w:p>
    <w:p w14:paraId="605B1450" w14:textId="77777777" w:rsidR="001D6745" w:rsidRDefault="001D6745" w:rsidP="001D6745">
      <w:pPr>
        <w:pStyle w:val="Reference"/>
        <w:rPr>
          <w:lang w:val="en-US"/>
        </w:rPr>
      </w:pPr>
      <w:r w:rsidRPr="001D6745">
        <w:rPr>
          <w:lang w:val="en-US"/>
        </w:rPr>
        <w:t>Neef M., and Hummel D.,</w:t>
      </w:r>
      <w:r w:rsidR="007E7424">
        <w:rPr>
          <w:lang w:val="en-US"/>
        </w:rPr>
        <w:t xml:space="preserve"> (2001),</w:t>
      </w:r>
      <w:r w:rsidRPr="001D6745">
        <w:rPr>
          <w:lang w:val="en-US"/>
        </w:rPr>
        <w:t xml:space="preserve"> “Euler Solution for a Finite-Span Flapping Wing,” Fixed and Flapping Wing Aerodynamics for Micro Air Vehicle Applications, edited by T. J.</w:t>
      </w:r>
      <w:r w:rsidR="00313E0B">
        <w:rPr>
          <w:lang w:val="en-US"/>
        </w:rPr>
        <w:t xml:space="preserve"> </w:t>
      </w:r>
      <w:r w:rsidRPr="001D6745">
        <w:rPr>
          <w:lang w:val="en-US"/>
        </w:rPr>
        <w:t xml:space="preserve">Muller, </w:t>
      </w:r>
      <w:r w:rsidRPr="007E7424">
        <w:rPr>
          <w:i/>
          <w:lang w:val="en-US"/>
        </w:rPr>
        <w:t>Progress in Astronautics and Aer</w:t>
      </w:r>
      <w:r w:rsidR="007E7424" w:rsidRPr="007E7424">
        <w:rPr>
          <w:i/>
          <w:lang w:val="en-US"/>
        </w:rPr>
        <w:t>onautics, AIAA</w:t>
      </w:r>
      <w:r w:rsidR="007E7424">
        <w:rPr>
          <w:lang w:val="en-US"/>
        </w:rPr>
        <w:t>, Reston, VA</w:t>
      </w:r>
      <w:r w:rsidRPr="001D6745">
        <w:rPr>
          <w:lang w:val="en-US"/>
        </w:rPr>
        <w:t xml:space="preserve">, vol. </w:t>
      </w:r>
      <w:r w:rsidR="00313E0B" w:rsidRPr="001D6745">
        <w:rPr>
          <w:lang w:val="en-US"/>
        </w:rPr>
        <w:t>195, pp.</w:t>
      </w:r>
      <w:r w:rsidRPr="001D6745">
        <w:rPr>
          <w:lang w:val="en-US"/>
        </w:rPr>
        <w:t xml:space="preserve"> 429–449, Chap. 19.</w:t>
      </w:r>
    </w:p>
    <w:p w14:paraId="21273128" w14:textId="77777777" w:rsidR="004023EC" w:rsidRPr="001D6745" w:rsidRDefault="004023EC" w:rsidP="004023EC">
      <w:pPr>
        <w:pStyle w:val="Reference"/>
        <w:rPr>
          <w:lang w:val="en-US"/>
        </w:rPr>
      </w:pPr>
      <w:r w:rsidRPr="004023EC">
        <w:rPr>
          <w:lang w:val="en-US"/>
        </w:rPr>
        <w:t xml:space="preserve">Nguyen A.T., Kim J.K., Han J.S., and Han J.H., </w:t>
      </w:r>
      <w:r w:rsidR="00313E0B">
        <w:rPr>
          <w:lang w:val="en-US"/>
        </w:rPr>
        <w:t xml:space="preserve">(2016), </w:t>
      </w:r>
      <w:r w:rsidRPr="004023EC">
        <w:rPr>
          <w:lang w:val="en-US"/>
        </w:rPr>
        <w:t>“Extended Unsteady Vortex-Lattice Method for Insect Flapping Wings”, Journal of Aircraft, vol. 53, No. 6, pp. 1709-1718</w:t>
      </w:r>
      <w:r w:rsidR="00313E0B">
        <w:rPr>
          <w:lang w:val="en-US"/>
        </w:rPr>
        <w:t>.</w:t>
      </w:r>
    </w:p>
    <w:p w14:paraId="77959B2D" w14:textId="77777777" w:rsidR="001D6745" w:rsidRPr="001D6745" w:rsidRDefault="001D6745" w:rsidP="001D6745">
      <w:pPr>
        <w:pStyle w:val="Reference"/>
        <w:rPr>
          <w:lang w:val="en-US"/>
        </w:rPr>
      </w:pPr>
      <w:r w:rsidRPr="001D6745">
        <w:rPr>
          <w:lang w:val="en-US"/>
        </w:rPr>
        <w:t>Preidikman S.,</w:t>
      </w:r>
      <w:r w:rsidR="007E7424">
        <w:rPr>
          <w:lang w:val="en-US"/>
        </w:rPr>
        <w:t xml:space="preserve"> (1998),</w:t>
      </w:r>
      <w:r w:rsidRPr="001D6745">
        <w:rPr>
          <w:lang w:val="en-US"/>
        </w:rPr>
        <w:t xml:space="preserve"> “Numerical simulations of interactions among aerodynamics, structural dynamics, and control systems, “Ph.D. Dissertation, Department of Engineering Science and Mechanics. Virginia Polytechnic Institute and State </w:t>
      </w:r>
      <w:r w:rsidR="007E7424">
        <w:rPr>
          <w:lang w:val="en-US"/>
        </w:rPr>
        <w:t>University, Blacksburg, VA</w:t>
      </w:r>
      <w:r w:rsidRPr="001D6745">
        <w:rPr>
          <w:lang w:val="en-US"/>
        </w:rPr>
        <w:t>.</w:t>
      </w:r>
    </w:p>
    <w:p w14:paraId="416F10C6" w14:textId="77777777" w:rsidR="001D6745" w:rsidRDefault="001D6745" w:rsidP="001D6745">
      <w:pPr>
        <w:pStyle w:val="Reference"/>
      </w:pPr>
      <w:r w:rsidRPr="001D6745">
        <w:t>Roccia B.,</w:t>
      </w:r>
      <w:r w:rsidR="007E7424">
        <w:t xml:space="preserve"> (2009),</w:t>
      </w:r>
      <w:r w:rsidRPr="001D6745">
        <w:t xml:space="preserve"> “De la biología a los insectos robots – desarrollo de simulaciones numéricas para el estudio de la cinemática de alas batientes” Tesis de Maestría, Facultad de Ingeniería, Universi</w:t>
      </w:r>
      <w:r w:rsidR="007E7424">
        <w:t>dad Nacional de Río Cuarto</w:t>
      </w:r>
      <w:r w:rsidRPr="001D6745">
        <w:t>.</w:t>
      </w:r>
    </w:p>
    <w:p w14:paraId="5CE3467B" w14:textId="77777777" w:rsidR="001D6745" w:rsidRDefault="001D6745" w:rsidP="001D6745">
      <w:pPr>
        <w:pStyle w:val="Reference"/>
        <w:rPr>
          <w:lang w:val="en-US"/>
        </w:rPr>
      </w:pPr>
      <w:r w:rsidRPr="001D6745">
        <w:rPr>
          <w:lang w:val="en-US"/>
        </w:rPr>
        <w:t xml:space="preserve">Roccia, B. A., Preidikman, S., Massa, J. C., and Mook, D. T., </w:t>
      </w:r>
      <w:r w:rsidR="007E7424">
        <w:rPr>
          <w:lang w:val="en-US"/>
        </w:rPr>
        <w:t xml:space="preserve">(2013) </w:t>
      </w:r>
      <w:r w:rsidRPr="001D6745">
        <w:rPr>
          <w:lang w:val="en-US"/>
        </w:rPr>
        <w:t xml:space="preserve">“Modified Unsteady Vortex-Lattice Method to Study Flapping Wings in Hover Flight,” </w:t>
      </w:r>
      <w:r w:rsidRPr="007E7424">
        <w:rPr>
          <w:i/>
          <w:lang w:val="en-US"/>
        </w:rPr>
        <w:t>AIAA Journal</w:t>
      </w:r>
      <w:r w:rsidRPr="001D6745">
        <w:rPr>
          <w:lang w:val="en-US"/>
        </w:rPr>
        <w:t>, vol.</w:t>
      </w:r>
      <w:r w:rsidR="007E7424">
        <w:rPr>
          <w:lang w:val="en-US"/>
        </w:rPr>
        <w:t xml:space="preserve"> 51, No. 11, pp. 2628–2642</w:t>
      </w:r>
      <w:r w:rsidRPr="001D6745">
        <w:rPr>
          <w:lang w:val="en-US"/>
        </w:rPr>
        <w:t>.</w:t>
      </w:r>
    </w:p>
    <w:p w14:paraId="1613D2A0" w14:textId="77777777" w:rsidR="001D6745" w:rsidRDefault="001D6745" w:rsidP="001D6745">
      <w:pPr>
        <w:pStyle w:val="Reference"/>
        <w:rPr>
          <w:lang w:val="es-AR"/>
        </w:rPr>
      </w:pPr>
      <w:r w:rsidRPr="001D6745">
        <w:rPr>
          <w:lang w:val="es-AR"/>
        </w:rPr>
        <w:t>Verstraete M.</w:t>
      </w:r>
      <w:r w:rsidR="00313E0B">
        <w:rPr>
          <w:lang w:val="es-AR"/>
        </w:rPr>
        <w:t xml:space="preserve"> </w:t>
      </w:r>
      <w:r w:rsidRPr="001D6745">
        <w:rPr>
          <w:lang w:val="es-AR"/>
        </w:rPr>
        <w:t xml:space="preserve">L., Preidikman S., </w:t>
      </w:r>
      <w:r w:rsidR="00313E0B">
        <w:rPr>
          <w:lang w:val="es-AR"/>
        </w:rPr>
        <w:t>y M</w:t>
      </w:r>
      <w:r w:rsidRPr="001D6745">
        <w:rPr>
          <w:lang w:val="es-AR"/>
        </w:rPr>
        <w:t>assa</w:t>
      </w:r>
      <w:r w:rsidR="00313E0B">
        <w:rPr>
          <w:lang w:val="es-AR"/>
        </w:rPr>
        <w:t xml:space="preserve"> J. C.</w:t>
      </w:r>
      <w:r w:rsidRPr="001D6745">
        <w:rPr>
          <w:lang w:val="es-AR"/>
        </w:rPr>
        <w:t>,</w:t>
      </w:r>
      <w:r w:rsidR="007E7424">
        <w:rPr>
          <w:lang w:val="es-AR"/>
        </w:rPr>
        <w:t xml:space="preserve"> (2010),</w:t>
      </w:r>
      <w:r w:rsidRPr="001D6745">
        <w:rPr>
          <w:lang w:val="es-AR"/>
        </w:rPr>
        <w:t xml:space="preserve"> “Características Aerodinámicas de Aviones No- Tripulados con Alas que Mutan”, </w:t>
      </w:r>
      <w:r w:rsidRPr="007E7424">
        <w:rPr>
          <w:i/>
          <w:lang w:val="es-AR"/>
        </w:rPr>
        <w:t>Mecánica Comput</w:t>
      </w:r>
      <w:r w:rsidR="007E7424" w:rsidRPr="007E7424">
        <w:rPr>
          <w:i/>
          <w:lang w:val="es-AR"/>
        </w:rPr>
        <w:t>acional</w:t>
      </w:r>
      <w:r w:rsidR="007E7424">
        <w:rPr>
          <w:lang w:val="es-AR"/>
        </w:rPr>
        <w:t>, vol. 29, pp. 5081-5104</w:t>
      </w:r>
      <w:r w:rsidRPr="001D6745">
        <w:rPr>
          <w:lang w:val="es-AR"/>
        </w:rPr>
        <w:t>.</w:t>
      </w:r>
    </w:p>
    <w:p w14:paraId="1183F3DC" w14:textId="77777777" w:rsidR="003D01D4" w:rsidRDefault="001D6745" w:rsidP="001D6745">
      <w:pPr>
        <w:pStyle w:val="Reference"/>
        <w:rPr>
          <w:lang w:val="en-US"/>
        </w:rPr>
      </w:pPr>
      <w:r w:rsidRPr="001D6745">
        <w:rPr>
          <w:lang w:val="en-US"/>
        </w:rPr>
        <w:t>Verstraete M.</w:t>
      </w:r>
      <w:r w:rsidR="00313E0B">
        <w:rPr>
          <w:lang w:val="en-US"/>
        </w:rPr>
        <w:t xml:space="preserve"> </w:t>
      </w:r>
      <w:r w:rsidRPr="001D6745">
        <w:rPr>
          <w:lang w:val="en-US"/>
        </w:rPr>
        <w:t>L., Preidikman S., Roccia B.</w:t>
      </w:r>
      <w:r w:rsidR="00313E0B">
        <w:rPr>
          <w:lang w:val="en-US"/>
        </w:rPr>
        <w:t xml:space="preserve"> </w:t>
      </w:r>
      <w:r w:rsidRPr="001D6745">
        <w:rPr>
          <w:lang w:val="en-US"/>
        </w:rPr>
        <w:t xml:space="preserve">A., </w:t>
      </w:r>
      <w:r w:rsidR="00313E0B">
        <w:rPr>
          <w:lang w:val="en-US"/>
        </w:rPr>
        <w:t xml:space="preserve">and </w:t>
      </w:r>
      <w:r w:rsidRPr="001D6745">
        <w:rPr>
          <w:lang w:val="en-US"/>
        </w:rPr>
        <w:t>Mook D.</w:t>
      </w:r>
      <w:r w:rsidR="00313E0B">
        <w:rPr>
          <w:lang w:val="en-US"/>
        </w:rPr>
        <w:t xml:space="preserve"> </w:t>
      </w:r>
      <w:r w:rsidRPr="001D6745">
        <w:rPr>
          <w:lang w:val="en-US"/>
        </w:rPr>
        <w:t>T.,</w:t>
      </w:r>
      <w:r w:rsidR="007E7424">
        <w:rPr>
          <w:lang w:val="en-US"/>
        </w:rPr>
        <w:t xml:space="preserve"> (2015),</w:t>
      </w:r>
      <w:r w:rsidRPr="001D6745">
        <w:rPr>
          <w:lang w:val="en-US"/>
        </w:rPr>
        <w:t xml:space="preserve"> “A numerical model to study the nonlinear and unsteady aerodynamics on a bioinspired morphing wing concept”, </w:t>
      </w:r>
      <w:r w:rsidRPr="007E7424">
        <w:rPr>
          <w:i/>
          <w:lang w:val="en-US"/>
        </w:rPr>
        <w:t>International Journal of Micro Air Vehicles</w:t>
      </w:r>
      <w:r w:rsidRPr="001D6745">
        <w:rPr>
          <w:lang w:val="en-US"/>
        </w:rPr>
        <w:t>, vol. 7, No. 3, pp. 327-345, 2015.</w:t>
      </w:r>
    </w:p>
    <w:p w14:paraId="0E2EE716" w14:textId="77777777" w:rsidR="001D6745" w:rsidRPr="001D6745" w:rsidRDefault="001D6745" w:rsidP="001D6745">
      <w:pPr>
        <w:pStyle w:val="Reference"/>
        <w:numPr>
          <w:ilvl w:val="0"/>
          <w:numId w:val="0"/>
        </w:numPr>
        <w:ind w:left="397"/>
        <w:rPr>
          <w:lang w:val="en-US"/>
        </w:rPr>
      </w:pPr>
    </w:p>
    <w:sectPr w:rsidR="001D6745" w:rsidRPr="001D6745" w:rsidSect="004F619B">
      <w:type w:val="continuous"/>
      <w:pgSz w:w="11907" w:h="16840" w:code="9"/>
      <w:pgMar w:top="1134" w:right="851" w:bottom="851" w:left="1134" w:header="567" w:footer="0" w:gutter="0"/>
      <w:cols w:num="2"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43FB0" w14:textId="77777777" w:rsidR="00CF389A" w:rsidRDefault="00CF389A">
      <w:r>
        <w:separator/>
      </w:r>
    </w:p>
  </w:endnote>
  <w:endnote w:type="continuationSeparator" w:id="0">
    <w:p w14:paraId="2D619F6A" w14:textId="77777777" w:rsidR="00CF389A" w:rsidRDefault="00CF3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52C25" w14:textId="44DEA8B4" w:rsidR="002E65B7" w:rsidRDefault="002E65B7" w:rsidP="00E81B3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E3286">
      <w:rPr>
        <w:rStyle w:val="Nmerodepgina"/>
        <w:noProof/>
      </w:rPr>
      <w:t>4</w:t>
    </w:r>
    <w:r>
      <w:rPr>
        <w:rStyle w:val="Nmerodepgina"/>
      </w:rPr>
      <w:fldChar w:fldCharType="end"/>
    </w:r>
  </w:p>
  <w:p w14:paraId="0C2B6EEC" w14:textId="77777777" w:rsidR="002E65B7" w:rsidRDefault="002E65B7" w:rsidP="00473E4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D5E81" w14:textId="543DD457" w:rsidR="002E65B7" w:rsidRDefault="002E65B7" w:rsidP="00E81B3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E3286">
      <w:rPr>
        <w:rStyle w:val="Nmerodepgina"/>
        <w:noProof/>
      </w:rPr>
      <w:t>3</w:t>
    </w:r>
    <w:r>
      <w:rPr>
        <w:rStyle w:val="Nmerodepgina"/>
      </w:rPr>
      <w:fldChar w:fldCharType="end"/>
    </w:r>
  </w:p>
  <w:p w14:paraId="5D9F66FC" w14:textId="77777777" w:rsidR="002E65B7" w:rsidRDefault="002E65B7" w:rsidP="00473E4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CC26D" w14:textId="77777777" w:rsidR="00CF389A" w:rsidRDefault="00CF389A"/>
  </w:footnote>
  <w:footnote w:type="continuationSeparator" w:id="0">
    <w:p w14:paraId="6571B08F" w14:textId="77777777" w:rsidR="00CF389A" w:rsidRDefault="00CF389A">
      <w:r>
        <w:continuationSeparator/>
      </w:r>
    </w:p>
  </w:footnote>
  <w:footnote w:id="1">
    <w:p w14:paraId="53E154D1" w14:textId="77777777" w:rsidR="002E65B7" w:rsidRPr="0002759D" w:rsidRDefault="002E65B7" w:rsidP="00C5441D">
      <w:pPr>
        <w:pStyle w:val="Textonotapie"/>
        <w:ind w:firstLine="0"/>
        <w:rPr>
          <w:lang w:val="es-ES"/>
        </w:rPr>
      </w:pPr>
      <w:r w:rsidRPr="001E0B9D">
        <w:rPr>
          <w:rStyle w:val="Refdenotaalpie"/>
        </w:rPr>
        <w:sym w:font="Symbol" w:char="F020"/>
      </w:r>
      <w:r w:rsidRPr="0002759D">
        <w:rPr>
          <w:lang w:val="es-ES"/>
        </w:rPr>
        <w:t>Dirección de contacto:</w:t>
      </w:r>
    </w:p>
    <w:p w14:paraId="067FB384" w14:textId="77777777" w:rsidR="002E65B7" w:rsidRDefault="002E65B7" w:rsidP="00C5441D">
      <w:pPr>
        <w:pStyle w:val="Textonotapie"/>
        <w:ind w:firstLine="0"/>
        <w:rPr>
          <w:lang w:val="es-ES"/>
        </w:rPr>
      </w:pPr>
      <w:r>
        <w:rPr>
          <w:lang w:val="es-ES"/>
        </w:rPr>
        <w:t xml:space="preserve">Dante A. Cáceres Contreras, Av. Vélez Sarsfield 1336 </w:t>
      </w:r>
      <w:proofErr w:type="spellStart"/>
      <w:r>
        <w:rPr>
          <w:lang w:val="es-ES"/>
        </w:rPr>
        <w:t>B°Nva</w:t>
      </w:r>
      <w:proofErr w:type="spellEnd"/>
      <w:r>
        <w:rPr>
          <w:lang w:val="es-ES"/>
        </w:rPr>
        <w:t>. Córdoba.</w:t>
      </w:r>
    </w:p>
    <w:p w14:paraId="6C167D68" w14:textId="77777777" w:rsidR="002E65B7" w:rsidRPr="001E0B9D" w:rsidRDefault="002E65B7" w:rsidP="00C5441D">
      <w:pPr>
        <w:pStyle w:val="Textonotapie"/>
        <w:ind w:firstLine="0"/>
        <w:rPr>
          <w:lang w:val="es-ES"/>
        </w:rPr>
      </w:pPr>
      <w:r>
        <w:rPr>
          <w:lang w:val="es-ES"/>
        </w:rPr>
        <w:t>Tel: 0351-152919251, drante12@hotmail.com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EB35D" w14:textId="77777777" w:rsidR="002E65B7" w:rsidRDefault="002E65B7" w:rsidP="00EE61C5">
    <w:pPr>
      <w:pStyle w:val="Encabezado"/>
      <w:tabs>
        <w:tab w:val="clear" w:pos="4320"/>
        <w:tab w:val="clear" w:pos="8640"/>
        <w:tab w:val="center" w:pos="4962"/>
        <w:tab w:val="right" w:pos="9923"/>
      </w:tabs>
      <w:ind w:firstLine="0"/>
      <w:rPr>
        <w:lang w:val="es-ES"/>
      </w:rPr>
    </w:pPr>
    <w:r>
      <w:rPr>
        <w:lang w:val="es-ES"/>
      </w:rPr>
      <w:tab/>
      <w:t>Simulaciones numéricas del comportamiento aerodinámico</w:t>
    </w:r>
  </w:p>
  <w:p w14:paraId="5453B3C7" w14:textId="77777777" w:rsidR="002E65B7" w:rsidRDefault="002E65B7" w:rsidP="00EE61C5">
    <w:pPr>
      <w:pStyle w:val="Encabezado"/>
      <w:tabs>
        <w:tab w:val="clear" w:pos="4320"/>
        <w:tab w:val="clear" w:pos="8640"/>
        <w:tab w:val="center" w:pos="4962"/>
        <w:tab w:val="right" w:pos="9923"/>
      </w:tabs>
      <w:ind w:firstLine="0"/>
    </w:pPr>
    <w:r>
      <w:rPr>
        <w:lang w:val="es-ES"/>
      </w:rPr>
      <w:tab/>
      <w:t xml:space="preserve"> de un modelo de alas batientes</w:t>
    </w:r>
    <w:r>
      <w:rPr>
        <w:lang w:val="es-ES"/>
      </w:rPr>
      <w:tab/>
      <w:t xml:space="preserve">Cáceres </w:t>
    </w:r>
    <w:r>
      <w:rPr>
        <w:i/>
        <w:caps w:val="0"/>
        <w:szCs w:val="14"/>
        <w:lang w:val="es-ES"/>
      </w:rPr>
      <w:t>et 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43A98" w14:textId="77777777" w:rsidR="002E65B7" w:rsidRDefault="002E65B7" w:rsidP="00541076">
    <w:pPr>
      <w:pStyle w:val="Encabezado"/>
      <w:ind w:firstLine="0"/>
    </w:pPr>
    <w:r>
      <w:rPr>
        <w:noProof/>
        <w:lang w:val="en-US"/>
      </w:rPr>
      <w:drawing>
        <wp:anchor distT="0" distB="0" distL="114300" distR="114300" simplePos="0" relativeHeight="251657728" behindDoc="0" locked="0" layoutInCell="1" allowOverlap="1" wp14:anchorId="098EF498" wp14:editId="4C4A27AF">
          <wp:simplePos x="0" y="0"/>
          <wp:positionH relativeFrom="column">
            <wp:posOffset>5312410</wp:posOffset>
          </wp:positionH>
          <wp:positionV relativeFrom="paragraph">
            <wp:posOffset>-80645</wp:posOffset>
          </wp:positionV>
          <wp:extent cx="838200" cy="447675"/>
          <wp:effectExtent l="0" t="0" r="0" b="0"/>
          <wp:wrapNone/>
          <wp:docPr id="1" name="Imagen 1" descr="logos re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revis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t>Revista</w:t>
    </w:r>
    <w:r w:rsidRPr="006537FE">
      <w:t xml:space="preserve"> </w:t>
    </w:r>
    <w:r>
      <w:t xml:space="preserve">Facultad de Ciencias exactas, fÍsicas y naturales, VOL. XX, NO. </w:t>
    </w:r>
    <w:proofErr w:type="gramStart"/>
    <w:r>
      <w:t>xx,  MES</w:t>
    </w:r>
    <w:proofErr w:type="gramEnd"/>
    <w:r>
      <w:t xml:space="preserve"> 20xx </w:t>
    </w:r>
  </w:p>
  <w:p w14:paraId="74E8B0A8" w14:textId="77777777" w:rsidR="002E65B7" w:rsidRDefault="002E65B7" w:rsidP="00541076">
    <w:pPr>
      <w:pStyle w:val="Encabezado"/>
      <w:ind w:firstLine="0"/>
    </w:pPr>
  </w:p>
  <w:p w14:paraId="1DCE1C43" w14:textId="77777777" w:rsidR="002E65B7" w:rsidRPr="001A712A" w:rsidRDefault="002E65B7" w:rsidP="00541076">
    <w:pPr>
      <w:pStyle w:val="Encabezad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DC004D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15:restartNumberingAfterBreak="0">
    <w:nsid w:val="04DE750A"/>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324125"/>
    <w:multiLevelType w:val="hybridMultilevel"/>
    <w:tmpl w:val="ABDC80C4"/>
    <w:lvl w:ilvl="0" w:tplc="4C0269A2">
      <w:start w:val="1"/>
      <w:numFmt w:val="decimal"/>
      <w:lvlText w:val="%1."/>
      <w:lvlJc w:val="left"/>
      <w:pPr>
        <w:tabs>
          <w:tab w:val="num" w:pos="607"/>
        </w:tabs>
        <w:ind w:left="607" w:hanging="405"/>
      </w:pPr>
      <w:rPr>
        <w:rFonts w:hint="default"/>
      </w:rPr>
    </w:lvl>
    <w:lvl w:ilvl="1" w:tplc="080A0019" w:tentative="1">
      <w:start w:val="1"/>
      <w:numFmt w:val="lowerLetter"/>
      <w:lvlText w:val="%2."/>
      <w:lvlJc w:val="left"/>
      <w:pPr>
        <w:tabs>
          <w:tab w:val="num" w:pos="1282"/>
        </w:tabs>
        <w:ind w:left="1282" w:hanging="360"/>
      </w:pPr>
    </w:lvl>
    <w:lvl w:ilvl="2" w:tplc="080A001B" w:tentative="1">
      <w:start w:val="1"/>
      <w:numFmt w:val="lowerRoman"/>
      <w:lvlText w:val="%3."/>
      <w:lvlJc w:val="right"/>
      <w:pPr>
        <w:tabs>
          <w:tab w:val="num" w:pos="2002"/>
        </w:tabs>
        <w:ind w:left="2002" w:hanging="180"/>
      </w:pPr>
    </w:lvl>
    <w:lvl w:ilvl="3" w:tplc="080A000F" w:tentative="1">
      <w:start w:val="1"/>
      <w:numFmt w:val="decimal"/>
      <w:lvlText w:val="%4."/>
      <w:lvlJc w:val="left"/>
      <w:pPr>
        <w:tabs>
          <w:tab w:val="num" w:pos="2722"/>
        </w:tabs>
        <w:ind w:left="2722" w:hanging="360"/>
      </w:pPr>
    </w:lvl>
    <w:lvl w:ilvl="4" w:tplc="080A0019" w:tentative="1">
      <w:start w:val="1"/>
      <w:numFmt w:val="lowerLetter"/>
      <w:lvlText w:val="%5."/>
      <w:lvlJc w:val="left"/>
      <w:pPr>
        <w:tabs>
          <w:tab w:val="num" w:pos="3442"/>
        </w:tabs>
        <w:ind w:left="3442" w:hanging="360"/>
      </w:pPr>
    </w:lvl>
    <w:lvl w:ilvl="5" w:tplc="080A001B" w:tentative="1">
      <w:start w:val="1"/>
      <w:numFmt w:val="lowerRoman"/>
      <w:lvlText w:val="%6."/>
      <w:lvlJc w:val="right"/>
      <w:pPr>
        <w:tabs>
          <w:tab w:val="num" w:pos="4162"/>
        </w:tabs>
        <w:ind w:left="4162" w:hanging="180"/>
      </w:pPr>
    </w:lvl>
    <w:lvl w:ilvl="6" w:tplc="080A000F" w:tentative="1">
      <w:start w:val="1"/>
      <w:numFmt w:val="decimal"/>
      <w:lvlText w:val="%7."/>
      <w:lvlJc w:val="left"/>
      <w:pPr>
        <w:tabs>
          <w:tab w:val="num" w:pos="4882"/>
        </w:tabs>
        <w:ind w:left="4882" w:hanging="360"/>
      </w:pPr>
    </w:lvl>
    <w:lvl w:ilvl="7" w:tplc="080A0019" w:tentative="1">
      <w:start w:val="1"/>
      <w:numFmt w:val="lowerLetter"/>
      <w:lvlText w:val="%8."/>
      <w:lvlJc w:val="left"/>
      <w:pPr>
        <w:tabs>
          <w:tab w:val="num" w:pos="5602"/>
        </w:tabs>
        <w:ind w:left="5602" w:hanging="360"/>
      </w:pPr>
    </w:lvl>
    <w:lvl w:ilvl="8" w:tplc="080A001B" w:tentative="1">
      <w:start w:val="1"/>
      <w:numFmt w:val="lowerRoman"/>
      <w:lvlText w:val="%9."/>
      <w:lvlJc w:val="right"/>
      <w:pPr>
        <w:tabs>
          <w:tab w:val="num" w:pos="6322"/>
        </w:tabs>
        <w:ind w:left="6322" w:hanging="180"/>
      </w:pPr>
    </w:lvl>
  </w:abstractNum>
  <w:abstractNum w:abstractNumId="4" w15:restartNumberingAfterBreak="0">
    <w:nsid w:val="0BD17608"/>
    <w:multiLevelType w:val="singleLevel"/>
    <w:tmpl w:val="8B14053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7"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2"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3"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559D337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25A746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5275C0D"/>
    <w:multiLevelType w:val="singleLevel"/>
    <w:tmpl w:val="4C9A465E"/>
    <w:lvl w:ilvl="0">
      <w:start w:val="1"/>
      <w:numFmt w:val="decimal"/>
      <w:pStyle w:val="Reference"/>
      <w:lvlText w:val="[%1]"/>
      <w:lvlJc w:val="left"/>
      <w:pPr>
        <w:tabs>
          <w:tab w:val="num" w:pos="397"/>
        </w:tabs>
        <w:ind w:left="397" w:hanging="397"/>
      </w:pPr>
      <w:rPr>
        <w:rFonts w:hint="default"/>
      </w:rPr>
    </w:lvl>
  </w:abstractNum>
  <w:abstractNum w:abstractNumId="17"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8" w15:restartNumberingAfterBreak="0">
    <w:nsid w:val="6FEC72CF"/>
    <w:multiLevelType w:val="hybridMultilevel"/>
    <w:tmpl w:val="017C74E4"/>
    <w:lvl w:ilvl="0" w:tplc="F3CC631E">
      <w:start w:val="1"/>
      <w:numFmt w:val="decimal"/>
      <w:lvlText w:val="%1."/>
      <w:lvlJc w:val="left"/>
      <w:pPr>
        <w:tabs>
          <w:tab w:val="num" w:pos="697"/>
        </w:tabs>
        <w:ind w:left="697" w:hanging="495"/>
      </w:pPr>
      <w:rPr>
        <w:rFonts w:hint="default"/>
      </w:rPr>
    </w:lvl>
    <w:lvl w:ilvl="1" w:tplc="0C0A0019" w:tentative="1">
      <w:start w:val="1"/>
      <w:numFmt w:val="lowerLetter"/>
      <w:lvlText w:val="%2."/>
      <w:lvlJc w:val="left"/>
      <w:pPr>
        <w:tabs>
          <w:tab w:val="num" w:pos="1282"/>
        </w:tabs>
        <w:ind w:left="1282" w:hanging="360"/>
      </w:pPr>
    </w:lvl>
    <w:lvl w:ilvl="2" w:tplc="0C0A001B" w:tentative="1">
      <w:start w:val="1"/>
      <w:numFmt w:val="lowerRoman"/>
      <w:lvlText w:val="%3."/>
      <w:lvlJc w:val="right"/>
      <w:pPr>
        <w:tabs>
          <w:tab w:val="num" w:pos="2002"/>
        </w:tabs>
        <w:ind w:left="2002" w:hanging="180"/>
      </w:pPr>
    </w:lvl>
    <w:lvl w:ilvl="3" w:tplc="0C0A000F" w:tentative="1">
      <w:start w:val="1"/>
      <w:numFmt w:val="decimal"/>
      <w:lvlText w:val="%4."/>
      <w:lvlJc w:val="left"/>
      <w:pPr>
        <w:tabs>
          <w:tab w:val="num" w:pos="2722"/>
        </w:tabs>
        <w:ind w:left="2722" w:hanging="360"/>
      </w:pPr>
    </w:lvl>
    <w:lvl w:ilvl="4" w:tplc="0C0A0019" w:tentative="1">
      <w:start w:val="1"/>
      <w:numFmt w:val="lowerLetter"/>
      <w:lvlText w:val="%5."/>
      <w:lvlJc w:val="left"/>
      <w:pPr>
        <w:tabs>
          <w:tab w:val="num" w:pos="3442"/>
        </w:tabs>
        <w:ind w:left="3442" w:hanging="360"/>
      </w:pPr>
    </w:lvl>
    <w:lvl w:ilvl="5" w:tplc="0C0A001B" w:tentative="1">
      <w:start w:val="1"/>
      <w:numFmt w:val="lowerRoman"/>
      <w:lvlText w:val="%6."/>
      <w:lvlJc w:val="right"/>
      <w:pPr>
        <w:tabs>
          <w:tab w:val="num" w:pos="4162"/>
        </w:tabs>
        <w:ind w:left="4162" w:hanging="180"/>
      </w:pPr>
    </w:lvl>
    <w:lvl w:ilvl="6" w:tplc="0C0A000F" w:tentative="1">
      <w:start w:val="1"/>
      <w:numFmt w:val="decimal"/>
      <w:lvlText w:val="%7."/>
      <w:lvlJc w:val="left"/>
      <w:pPr>
        <w:tabs>
          <w:tab w:val="num" w:pos="4882"/>
        </w:tabs>
        <w:ind w:left="4882" w:hanging="360"/>
      </w:pPr>
    </w:lvl>
    <w:lvl w:ilvl="7" w:tplc="0C0A0019" w:tentative="1">
      <w:start w:val="1"/>
      <w:numFmt w:val="lowerLetter"/>
      <w:lvlText w:val="%8."/>
      <w:lvlJc w:val="left"/>
      <w:pPr>
        <w:tabs>
          <w:tab w:val="num" w:pos="5602"/>
        </w:tabs>
        <w:ind w:left="5602" w:hanging="360"/>
      </w:pPr>
    </w:lvl>
    <w:lvl w:ilvl="8" w:tplc="0C0A001B" w:tentative="1">
      <w:start w:val="1"/>
      <w:numFmt w:val="lowerRoman"/>
      <w:lvlText w:val="%9."/>
      <w:lvlJc w:val="right"/>
      <w:pPr>
        <w:tabs>
          <w:tab w:val="num" w:pos="6322"/>
        </w:tabs>
        <w:ind w:left="6322" w:hanging="180"/>
      </w:pPr>
    </w:lvl>
  </w:abstractNum>
  <w:abstractNum w:abstractNumId="19"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20" w15:restartNumberingAfterBreak="0">
    <w:nsid w:val="7B7912D3"/>
    <w:multiLevelType w:val="hybridMultilevel"/>
    <w:tmpl w:val="94B6A492"/>
    <w:lvl w:ilvl="0" w:tplc="5152145C">
      <w:start w:val="1"/>
      <w:numFmt w:val="decimal"/>
      <w:lvlText w:val="%1."/>
      <w:lvlJc w:val="left"/>
      <w:pPr>
        <w:tabs>
          <w:tab w:val="num" w:pos="667"/>
        </w:tabs>
        <w:ind w:left="667" w:hanging="465"/>
      </w:pPr>
      <w:rPr>
        <w:rFonts w:hint="default"/>
      </w:rPr>
    </w:lvl>
    <w:lvl w:ilvl="1" w:tplc="0C0A0019" w:tentative="1">
      <w:start w:val="1"/>
      <w:numFmt w:val="lowerLetter"/>
      <w:lvlText w:val="%2."/>
      <w:lvlJc w:val="left"/>
      <w:pPr>
        <w:tabs>
          <w:tab w:val="num" w:pos="1282"/>
        </w:tabs>
        <w:ind w:left="1282" w:hanging="360"/>
      </w:pPr>
    </w:lvl>
    <w:lvl w:ilvl="2" w:tplc="0C0A001B" w:tentative="1">
      <w:start w:val="1"/>
      <w:numFmt w:val="lowerRoman"/>
      <w:lvlText w:val="%3."/>
      <w:lvlJc w:val="right"/>
      <w:pPr>
        <w:tabs>
          <w:tab w:val="num" w:pos="2002"/>
        </w:tabs>
        <w:ind w:left="2002" w:hanging="180"/>
      </w:pPr>
    </w:lvl>
    <w:lvl w:ilvl="3" w:tplc="0C0A000F" w:tentative="1">
      <w:start w:val="1"/>
      <w:numFmt w:val="decimal"/>
      <w:lvlText w:val="%4."/>
      <w:lvlJc w:val="left"/>
      <w:pPr>
        <w:tabs>
          <w:tab w:val="num" w:pos="2722"/>
        </w:tabs>
        <w:ind w:left="2722" w:hanging="360"/>
      </w:pPr>
    </w:lvl>
    <w:lvl w:ilvl="4" w:tplc="0C0A0019" w:tentative="1">
      <w:start w:val="1"/>
      <w:numFmt w:val="lowerLetter"/>
      <w:lvlText w:val="%5."/>
      <w:lvlJc w:val="left"/>
      <w:pPr>
        <w:tabs>
          <w:tab w:val="num" w:pos="3442"/>
        </w:tabs>
        <w:ind w:left="3442" w:hanging="360"/>
      </w:pPr>
    </w:lvl>
    <w:lvl w:ilvl="5" w:tplc="0C0A001B" w:tentative="1">
      <w:start w:val="1"/>
      <w:numFmt w:val="lowerRoman"/>
      <w:lvlText w:val="%6."/>
      <w:lvlJc w:val="right"/>
      <w:pPr>
        <w:tabs>
          <w:tab w:val="num" w:pos="4162"/>
        </w:tabs>
        <w:ind w:left="4162" w:hanging="180"/>
      </w:pPr>
    </w:lvl>
    <w:lvl w:ilvl="6" w:tplc="0C0A000F" w:tentative="1">
      <w:start w:val="1"/>
      <w:numFmt w:val="decimal"/>
      <w:lvlText w:val="%7."/>
      <w:lvlJc w:val="left"/>
      <w:pPr>
        <w:tabs>
          <w:tab w:val="num" w:pos="4882"/>
        </w:tabs>
        <w:ind w:left="4882" w:hanging="360"/>
      </w:pPr>
    </w:lvl>
    <w:lvl w:ilvl="7" w:tplc="0C0A0019" w:tentative="1">
      <w:start w:val="1"/>
      <w:numFmt w:val="lowerLetter"/>
      <w:lvlText w:val="%8."/>
      <w:lvlJc w:val="left"/>
      <w:pPr>
        <w:tabs>
          <w:tab w:val="num" w:pos="5602"/>
        </w:tabs>
        <w:ind w:left="5602" w:hanging="360"/>
      </w:pPr>
    </w:lvl>
    <w:lvl w:ilvl="8" w:tplc="0C0A001B" w:tentative="1">
      <w:start w:val="1"/>
      <w:numFmt w:val="lowerRoman"/>
      <w:lvlText w:val="%9."/>
      <w:lvlJc w:val="right"/>
      <w:pPr>
        <w:tabs>
          <w:tab w:val="num" w:pos="6322"/>
        </w:tabs>
        <w:ind w:left="6322" w:hanging="180"/>
      </w:pPr>
    </w:lvl>
  </w:abstractNum>
  <w:num w:numId="1">
    <w:abstractNumId w:val="1"/>
  </w:num>
  <w:num w:numId="2">
    <w:abstractNumId w:val="8"/>
  </w:num>
  <w:num w:numId="3">
    <w:abstractNumId w:val="8"/>
    <w:lvlOverride w:ilvl="0">
      <w:lvl w:ilvl="0">
        <w:start w:val="1"/>
        <w:numFmt w:val="decimal"/>
        <w:lvlText w:val="%1."/>
        <w:legacy w:legacy="1" w:legacySpace="0" w:legacyIndent="360"/>
        <w:lvlJc w:val="left"/>
        <w:pPr>
          <w:ind w:left="360" w:hanging="360"/>
        </w:pPr>
      </w:lvl>
    </w:lvlOverride>
  </w:num>
  <w:num w:numId="4">
    <w:abstractNumId w:val="8"/>
    <w:lvlOverride w:ilvl="0">
      <w:lvl w:ilvl="0">
        <w:start w:val="1"/>
        <w:numFmt w:val="decimal"/>
        <w:lvlText w:val="%1."/>
        <w:legacy w:legacy="1" w:legacySpace="0" w:legacyIndent="360"/>
        <w:lvlJc w:val="left"/>
        <w:pPr>
          <w:ind w:left="360" w:hanging="360"/>
        </w:pPr>
      </w:lvl>
    </w:lvlOverride>
  </w:num>
  <w:num w:numId="5">
    <w:abstractNumId w:val="8"/>
    <w:lvlOverride w:ilvl="0">
      <w:lvl w:ilvl="0">
        <w:start w:val="1"/>
        <w:numFmt w:val="decimal"/>
        <w:lvlText w:val="%1."/>
        <w:legacy w:legacy="1" w:legacySpace="0" w:legacyIndent="360"/>
        <w:lvlJc w:val="left"/>
        <w:pPr>
          <w:ind w:left="360" w:hanging="360"/>
        </w:pPr>
      </w:lvl>
    </w:lvlOverride>
  </w:num>
  <w:num w:numId="6">
    <w:abstractNumId w:val="11"/>
  </w:num>
  <w:num w:numId="7">
    <w:abstractNumId w:val="11"/>
    <w:lvlOverride w:ilvl="0">
      <w:lvl w:ilvl="0">
        <w:start w:val="1"/>
        <w:numFmt w:val="decimal"/>
        <w:lvlText w:val="%1."/>
        <w:legacy w:legacy="1" w:legacySpace="0" w:legacyIndent="360"/>
        <w:lvlJc w:val="left"/>
        <w:pPr>
          <w:ind w:left="360" w:hanging="360"/>
        </w:pPr>
      </w:lvl>
    </w:lvlOverride>
  </w:num>
  <w:num w:numId="8">
    <w:abstractNumId w:val="11"/>
    <w:lvlOverride w:ilvl="0">
      <w:lvl w:ilvl="0">
        <w:start w:val="1"/>
        <w:numFmt w:val="decimal"/>
        <w:lvlText w:val="%1."/>
        <w:legacy w:legacy="1" w:legacySpace="0" w:legacyIndent="360"/>
        <w:lvlJc w:val="left"/>
        <w:pPr>
          <w:ind w:left="360" w:hanging="360"/>
        </w:pPr>
      </w:lvl>
    </w:lvlOverride>
  </w:num>
  <w:num w:numId="9">
    <w:abstractNumId w:val="11"/>
    <w:lvlOverride w:ilvl="0">
      <w:lvl w:ilvl="0">
        <w:start w:val="1"/>
        <w:numFmt w:val="decimal"/>
        <w:lvlText w:val="%1."/>
        <w:legacy w:legacy="1" w:legacySpace="0" w:legacyIndent="360"/>
        <w:lvlJc w:val="left"/>
        <w:pPr>
          <w:ind w:left="360" w:hanging="360"/>
        </w:pPr>
      </w:lvl>
    </w:lvlOverride>
  </w:num>
  <w:num w:numId="10">
    <w:abstractNumId w:val="11"/>
    <w:lvlOverride w:ilvl="0">
      <w:lvl w:ilvl="0">
        <w:start w:val="1"/>
        <w:numFmt w:val="decimal"/>
        <w:lvlText w:val="%1."/>
        <w:legacy w:legacy="1" w:legacySpace="0" w:legacyIndent="360"/>
        <w:lvlJc w:val="left"/>
        <w:pPr>
          <w:ind w:left="360" w:hanging="360"/>
        </w:pPr>
      </w:lvl>
    </w:lvlOverride>
  </w:num>
  <w:num w:numId="11">
    <w:abstractNumId w:val="11"/>
    <w:lvlOverride w:ilvl="0">
      <w:lvl w:ilvl="0">
        <w:start w:val="1"/>
        <w:numFmt w:val="decimal"/>
        <w:lvlText w:val="%1."/>
        <w:legacy w:legacy="1" w:legacySpace="0" w:legacyIndent="360"/>
        <w:lvlJc w:val="left"/>
        <w:pPr>
          <w:ind w:left="360" w:hanging="360"/>
        </w:pPr>
      </w:lvl>
    </w:lvlOverride>
  </w:num>
  <w:num w:numId="12">
    <w:abstractNumId w:val="9"/>
  </w:num>
  <w:num w:numId="13">
    <w:abstractNumId w:val="5"/>
  </w:num>
  <w:num w:numId="14">
    <w:abstractNumId w:val="13"/>
  </w:num>
  <w:num w:numId="15">
    <w:abstractNumId w:val="12"/>
  </w:num>
  <w:num w:numId="16">
    <w:abstractNumId w:val="19"/>
  </w:num>
  <w:num w:numId="17">
    <w:abstractNumId w:val="7"/>
  </w:num>
  <w:num w:numId="18">
    <w:abstractNumId w:val="6"/>
  </w:num>
  <w:num w:numId="19">
    <w:abstractNumId w:val="17"/>
  </w:num>
  <w:num w:numId="20">
    <w:abstractNumId w:val="10"/>
  </w:num>
  <w:num w:numId="21">
    <w:abstractNumId w:val="0"/>
  </w:num>
  <w:num w:numId="22">
    <w:abstractNumId w:val="4"/>
  </w:num>
  <w:num w:numId="23">
    <w:abstractNumId w:val="20"/>
  </w:num>
  <w:num w:numId="24">
    <w:abstractNumId w:val="18"/>
  </w:num>
  <w:num w:numId="25">
    <w:abstractNumId w:val="16"/>
  </w:num>
  <w:num w:numId="26">
    <w:abstractNumId w:val="1"/>
  </w:num>
  <w:num w:numId="27">
    <w:abstractNumId w:val="3"/>
  </w:num>
  <w:num w:numId="28">
    <w:abstractNumId w:val="15"/>
  </w:num>
  <w:num w:numId="29">
    <w:abstractNumId w:val="1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s-MX" w:vendorID="64" w:dllVersion="6" w:nlCheck="1" w:checkStyle="1"/>
  <w:activeWritingStyle w:appName="MSWord" w:lang="es-ES_tradnl" w:vendorID="64" w:dllVersion="6" w:nlCheck="1" w:checkStyle="0"/>
  <w:activeWritingStyle w:appName="MSWord" w:lang="en-GB" w:vendorID="64" w:dllVersion="6" w:nlCheck="1" w:checkStyle="1"/>
  <w:activeWritingStyle w:appName="MSWord" w:lang="es-ES" w:vendorID="64" w:dllVersion="6" w:nlCheck="1" w:checkStyle="0"/>
  <w:activeWritingStyle w:appName="MSWord" w:lang="es-AR" w:vendorID="64" w:dllVersion="6" w:nlCheck="1" w:checkStyle="0"/>
  <w:activeWritingStyle w:appName="MSWord" w:lang="es-PE" w:vendorID="64" w:dllVersion="6" w:nlCheck="1" w:checkStyle="1"/>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n-US" w:vendorID="64" w:dllVersion="131078" w:nlCheck="1" w:checkStyle="1"/>
  <w:activeWritingStyle w:appName="MSWord" w:lang="es-AR" w:vendorID="64" w:dllVersion="131078" w:nlCheck="1" w:checkStyle="0"/>
  <w:activeWritingStyle w:appName="MSWord" w:lang="en-GB" w:vendorID="64" w:dllVersion="131078" w:nlCheck="1" w:checkStyle="1"/>
  <w:activeWritingStyle w:appName="MSWord" w:lang="es-ES_tradnl" w:vendorID="64" w:dllVersion="131078" w:nlCheck="1" w:checkStyle="1"/>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hyphenationZone w:val="425"/>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911"/>
    <w:rsid w:val="00007CD9"/>
    <w:rsid w:val="000119A0"/>
    <w:rsid w:val="00013DDD"/>
    <w:rsid w:val="00020F2B"/>
    <w:rsid w:val="0002751E"/>
    <w:rsid w:val="0002759D"/>
    <w:rsid w:val="00027766"/>
    <w:rsid w:val="00032203"/>
    <w:rsid w:val="000330D9"/>
    <w:rsid w:val="00034D5C"/>
    <w:rsid w:val="000364F2"/>
    <w:rsid w:val="00036D1A"/>
    <w:rsid w:val="0004048A"/>
    <w:rsid w:val="0004286B"/>
    <w:rsid w:val="00050C82"/>
    <w:rsid w:val="0005661B"/>
    <w:rsid w:val="00057E27"/>
    <w:rsid w:val="00062B77"/>
    <w:rsid w:val="00065EF8"/>
    <w:rsid w:val="00065FE2"/>
    <w:rsid w:val="0007048A"/>
    <w:rsid w:val="00071476"/>
    <w:rsid w:val="000776A4"/>
    <w:rsid w:val="00081BE9"/>
    <w:rsid w:val="00084AF6"/>
    <w:rsid w:val="00086C31"/>
    <w:rsid w:val="00086E14"/>
    <w:rsid w:val="00087A8F"/>
    <w:rsid w:val="000958E2"/>
    <w:rsid w:val="00096D9A"/>
    <w:rsid w:val="000A01C6"/>
    <w:rsid w:val="000A489A"/>
    <w:rsid w:val="000A61DE"/>
    <w:rsid w:val="000A798A"/>
    <w:rsid w:val="000B030F"/>
    <w:rsid w:val="000B0625"/>
    <w:rsid w:val="000B5BB3"/>
    <w:rsid w:val="000B7572"/>
    <w:rsid w:val="000B7C8A"/>
    <w:rsid w:val="000E03BF"/>
    <w:rsid w:val="000E1946"/>
    <w:rsid w:val="000E578C"/>
    <w:rsid w:val="000F094B"/>
    <w:rsid w:val="000F1BE7"/>
    <w:rsid w:val="001005CF"/>
    <w:rsid w:val="00103DB5"/>
    <w:rsid w:val="00106EAD"/>
    <w:rsid w:val="001073E6"/>
    <w:rsid w:val="00111A07"/>
    <w:rsid w:val="00111CE0"/>
    <w:rsid w:val="0012351D"/>
    <w:rsid w:val="00125E1C"/>
    <w:rsid w:val="00135419"/>
    <w:rsid w:val="001463B7"/>
    <w:rsid w:val="00150E19"/>
    <w:rsid w:val="0015292A"/>
    <w:rsid w:val="001548D8"/>
    <w:rsid w:val="00162258"/>
    <w:rsid w:val="00167BDD"/>
    <w:rsid w:val="00170837"/>
    <w:rsid w:val="00171B82"/>
    <w:rsid w:val="00173310"/>
    <w:rsid w:val="00174FD6"/>
    <w:rsid w:val="001766ED"/>
    <w:rsid w:val="0018147D"/>
    <w:rsid w:val="00190B7D"/>
    <w:rsid w:val="00196427"/>
    <w:rsid w:val="001A1B38"/>
    <w:rsid w:val="001A23E8"/>
    <w:rsid w:val="001A2451"/>
    <w:rsid w:val="001A712A"/>
    <w:rsid w:val="001B40AC"/>
    <w:rsid w:val="001B7911"/>
    <w:rsid w:val="001C2F99"/>
    <w:rsid w:val="001D608C"/>
    <w:rsid w:val="001D6745"/>
    <w:rsid w:val="001E0B9D"/>
    <w:rsid w:val="001E0DA1"/>
    <w:rsid w:val="001E1D9C"/>
    <w:rsid w:val="001E212F"/>
    <w:rsid w:val="001E306A"/>
    <w:rsid w:val="001F2A84"/>
    <w:rsid w:val="001F3BE1"/>
    <w:rsid w:val="001F5225"/>
    <w:rsid w:val="00200A8B"/>
    <w:rsid w:val="00207B2A"/>
    <w:rsid w:val="00216253"/>
    <w:rsid w:val="00227B0A"/>
    <w:rsid w:val="00237075"/>
    <w:rsid w:val="00240D4A"/>
    <w:rsid w:val="00243CB7"/>
    <w:rsid w:val="002450D1"/>
    <w:rsid w:val="0025658B"/>
    <w:rsid w:val="00256E5D"/>
    <w:rsid w:val="00260044"/>
    <w:rsid w:val="002612AD"/>
    <w:rsid w:val="00262DB7"/>
    <w:rsid w:val="002738BD"/>
    <w:rsid w:val="00276BE7"/>
    <w:rsid w:val="00280C1E"/>
    <w:rsid w:val="00282E27"/>
    <w:rsid w:val="00290863"/>
    <w:rsid w:val="002A193D"/>
    <w:rsid w:val="002B267C"/>
    <w:rsid w:val="002B3936"/>
    <w:rsid w:val="002C5AD7"/>
    <w:rsid w:val="002E2F23"/>
    <w:rsid w:val="002E65B7"/>
    <w:rsid w:val="002F646D"/>
    <w:rsid w:val="00302F76"/>
    <w:rsid w:val="003045AE"/>
    <w:rsid w:val="00313E0B"/>
    <w:rsid w:val="00315AEE"/>
    <w:rsid w:val="0031747E"/>
    <w:rsid w:val="00322439"/>
    <w:rsid w:val="00324362"/>
    <w:rsid w:val="0032467C"/>
    <w:rsid w:val="0033257F"/>
    <w:rsid w:val="00332DDA"/>
    <w:rsid w:val="003370D3"/>
    <w:rsid w:val="003429B0"/>
    <w:rsid w:val="003455A7"/>
    <w:rsid w:val="00345A67"/>
    <w:rsid w:val="00347220"/>
    <w:rsid w:val="00350A38"/>
    <w:rsid w:val="00352E13"/>
    <w:rsid w:val="00354FDD"/>
    <w:rsid w:val="00363836"/>
    <w:rsid w:val="00374978"/>
    <w:rsid w:val="00380CAF"/>
    <w:rsid w:val="00387A27"/>
    <w:rsid w:val="00387D8B"/>
    <w:rsid w:val="0039465F"/>
    <w:rsid w:val="003956E7"/>
    <w:rsid w:val="003973E5"/>
    <w:rsid w:val="003C4B3F"/>
    <w:rsid w:val="003D01D4"/>
    <w:rsid w:val="003D55DB"/>
    <w:rsid w:val="003D5F06"/>
    <w:rsid w:val="003E1327"/>
    <w:rsid w:val="003E5F72"/>
    <w:rsid w:val="003F3616"/>
    <w:rsid w:val="003F4183"/>
    <w:rsid w:val="003F5E94"/>
    <w:rsid w:val="003F6F06"/>
    <w:rsid w:val="003F74A2"/>
    <w:rsid w:val="004023EC"/>
    <w:rsid w:val="004039DF"/>
    <w:rsid w:val="00424DFC"/>
    <w:rsid w:val="00430DB0"/>
    <w:rsid w:val="00432DD7"/>
    <w:rsid w:val="004419EE"/>
    <w:rsid w:val="00445984"/>
    <w:rsid w:val="004556C2"/>
    <w:rsid w:val="00462D6E"/>
    <w:rsid w:val="004637A3"/>
    <w:rsid w:val="00467AFB"/>
    <w:rsid w:val="00473E49"/>
    <w:rsid w:val="00477B5F"/>
    <w:rsid w:val="00482381"/>
    <w:rsid w:val="004A7210"/>
    <w:rsid w:val="004B2BB6"/>
    <w:rsid w:val="004B7DCD"/>
    <w:rsid w:val="004C0669"/>
    <w:rsid w:val="004D1B4A"/>
    <w:rsid w:val="004E45AA"/>
    <w:rsid w:val="004F08B7"/>
    <w:rsid w:val="004F1900"/>
    <w:rsid w:val="004F619B"/>
    <w:rsid w:val="005061D3"/>
    <w:rsid w:val="00506EF8"/>
    <w:rsid w:val="00507F6A"/>
    <w:rsid w:val="00512535"/>
    <w:rsid w:val="00521379"/>
    <w:rsid w:val="005236AF"/>
    <w:rsid w:val="0052767C"/>
    <w:rsid w:val="005305EE"/>
    <w:rsid w:val="00530D78"/>
    <w:rsid w:val="005345F8"/>
    <w:rsid w:val="0053689B"/>
    <w:rsid w:val="00537359"/>
    <w:rsid w:val="00541076"/>
    <w:rsid w:val="005419ED"/>
    <w:rsid w:val="00543271"/>
    <w:rsid w:val="00543C0C"/>
    <w:rsid w:val="00550B9C"/>
    <w:rsid w:val="00551669"/>
    <w:rsid w:val="005533DD"/>
    <w:rsid w:val="005657B3"/>
    <w:rsid w:val="005661EE"/>
    <w:rsid w:val="00566B80"/>
    <w:rsid w:val="0057356C"/>
    <w:rsid w:val="00576A2F"/>
    <w:rsid w:val="00584B83"/>
    <w:rsid w:val="005959B1"/>
    <w:rsid w:val="0059752C"/>
    <w:rsid w:val="005A53DC"/>
    <w:rsid w:val="005A7E19"/>
    <w:rsid w:val="005A7F57"/>
    <w:rsid w:val="005B3BC4"/>
    <w:rsid w:val="005B58C0"/>
    <w:rsid w:val="005C3444"/>
    <w:rsid w:val="005D7F01"/>
    <w:rsid w:val="005E2AFD"/>
    <w:rsid w:val="005E3AF0"/>
    <w:rsid w:val="005E492F"/>
    <w:rsid w:val="005E55DB"/>
    <w:rsid w:val="005E738D"/>
    <w:rsid w:val="005F5CFA"/>
    <w:rsid w:val="0060002D"/>
    <w:rsid w:val="0060509D"/>
    <w:rsid w:val="006053ED"/>
    <w:rsid w:val="0061572E"/>
    <w:rsid w:val="0062472F"/>
    <w:rsid w:val="0062508B"/>
    <w:rsid w:val="006327A7"/>
    <w:rsid w:val="006403DA"/>
    <w:rsid w:val="006405E8"/>
    <w:rsid w:val="00643C85"/>
    <w:rsid w:val="00644E67"/>
    <w:rsid w:val="00652887"/>
    <w:rsid w:val="006528AA"/>
    <w:rsid w:val="006537FE"/>
    <w:rsid w:val="006569C1"/>
    <w:rsid w:val="006578B5"/>
    <w:rsid w:val="00667883"/>
    <w:rsid w:val="00670DC8"/>
    <w:rsid w:val="00675070"/>
    <w:rsid w:val="006759FD"/>
    <w:rsid w:val="006765C2"/>
    <w:rsid w:val="00677597"/>
    <w:rsid w:val="00685AEE"/>
    <w:rsid w:val="00687641"/>
    <w:rsid w:val="006936C8"/>
    <w:rsid w:val="006A0653"/>
    <w:rsid w:val="006A3A0B"/>
    <w:rsid w:val="006A5272"/>
    <w:rsid w:val="006B25DA"/>
    <w:rsid w:val="006B5818"/>
    <w:rsid w:val="006C4932"/>
    <w:rsid w:val="006D7851"/>
    <w:rsid w:val="006E12F3"/>
    <w:rsid w:val="006E6E57"/>
    <w:rsid w:val="006E701E"/>
    <w:rsid w:val="006F47D0"/>
    <w:rsid w:val="007024B8"/>
    <w:rsid w:val="00704B73"/>
    <w:rsid w:val="00705590"/>
    <w:rsid w:val="007124D8"/>
    <w:rsid w:val="00721354"/>
    <w:rsid w:val="00732EB2"/>
    <w:rsid w:val="0073497D"/>
    <w:rsid w:val="00736448"/>
    <w:rsid w:val="00736BB0"/>
    <w:rsid w:val="007374A2"/>
    <w:rsid w:val="00737F18"/>
    <w:rsid w:val="0074448C"/>
    <w:rsid w:val="007449F4"/>
    <w:rsid w:val="007647DB"/>
    <w:rsid w:val="00767BC8"/>
    <w:rsid w:val="007768CC"/>
    <w:rsid w:val="00783C04"/>
    <w:rsid w:val="00784557"/>
    <w:rsid w:val="00796E53"/>
    <w:rsid w:val="007A06D1"/>
    <w:rsid w:val="007A21FE"/>
    <w:rsid w:val="007A538A"/>
    <w:rsid w:val="007B27DE"/>
    <w:rsid w:val="007B68E3"/>
    <w:rsid w:val="007D3813"/>
    <w:rsid w:val="007D433A"/>
    <w:rsid w:val="007D5F11"/>
    <w:rsid w:val="007D70AF"/>
    <w:rsid w:val="007D7F98"/>
    <w:rsid w:val="007E0C72"/>
    <w:rsid w:val="007E5A59"/>
    <w:rsid w:val="007E6AE8"/>
    <w:rsid w:val="007E7112"/>
    <w:rsid w:val="007E7424"/>
    <w:rsid w:val="007F5E5C"/>
    <w:rsid w:val="007F6D6C"/>
    <w:rsid w:val="008022CE"/>
    <w:rsid w:val="00803311"/>
    <w:rsid w:val="00806005"/>
    <w:rsid w:val="00806277"/>
    <w:rsid w:val="00810637"/>
    <w:rsid w:val="008222C2"/>
    <w:rsid w:val="00823E72"/>
    <w:rsid w:val="0082662B"/>
    <w:rsid w:val="00830B2D"/>
    <w:rsid w:val="00831D9E"/>
    <w:rsid w:val="008326BC"/>
    <w:rsid w:val="00843421"/>
    <w:rsid w:val="008451C2"/>
    <w:rsid w:val="00846D09"/>
    <w:rsid w:val="00847CCE"/>
    <w:rsid w:val="00855819"/>
    <w:rsid w:val="00862DA8"/>
    <w:rsid w:val="00867A88"/>
    <w:rsid w:val="008713FB"/>
    <w:rsid w:val="008901A6"/>
    <w:rsid w:val="00896BFF"/>
    <w:rsid w:val="008A0C2F"/>
    <w:rsid w:val="008A5FA5"/>
    <w:rsid w:val="008A6C4E"/>
    <w:rsid w:val="008B284B"/>
    <w:rsid w:val="008B29BD"/>
    <w:rsid w:val="008B41CC"/>
    <w:rsid w:val="008B4212"/>
    <w:rsid w:val="008C3C90"/>
    <w:rsid w:val="008D4C0C"/>
    <w:rsid w:val="008D7C1C"/>
    <w:rsid w:val="008F25F1"/>
    <w:rsid w:val="008F5ADD"/>
    <w:rsid w:val="009063DA"/>
    <w:rsid w:val="009276EB"/>
    <w:rsid w:val="009366F0"/>
    <w:rsid w:val="00941084"/>
    <w:rsid w:val="009569B8"/>
    <w:rsid w:val="00957122"/>
    <w:rsid w:val="0096076E"/>
    <w:rsid w:val="00961729"/>
    <w:rsid w:val="00961A88"/>
    <w:rsid w:val="0097473C"/>
    <w:rsid w:val="00974EF6"/>
    <w:rsid w:val="00977156"/>
    <w:rsid w:val="009816B0"/>
    <w:rsid w:val="00995EFC"/>
    <w:rsid w:val="009A1706"/>
    <w:rsid w:val="009C44E7"/>
    <w:rsid w:val="009C5B7F"/>
    <w:rsid w:val="009D069F"/>
    <w:rsid w:val="009D18E0"/>
    <w:rsid w:val="009D277C"/>
    <w:rsid w:val="009E1A5D"/>
    <w:rsid w:val="009F1651"/>
    <w:rsid w:val="00A13674"/>
    <w:rsid w:val="00A25275"/>
    <w:rsid w:val="00A3749C"/>
    <w:rsid w:val="00A4623C"/>
    <w:rsid w:val="00A61008"/>
    <w:rsid w:val="00A61EE7"/>
    <w:rsid w:val="00A65A00"/>
    <w:rsid w:val="00A673E7"/>
    <w:rsid w:val="00A7229A"/>
    <w:rsid w:val="00A7389A"/>
    <w:rsid w:val="00A74280"/>
    <w:rsid w:val="00A918C9"/>
    <w:rsid w:val="00AA5389"/>
    <w:rsid w:val="00AB4CC0"/>
    <w:rsid w:val="00AB68BE"/>
    <w:rsid w:val="00AB6FC6"/>
    <w:rsid w:val="00AC13D3"/>
    <w:rsid w:val="00AC68C5"/>
    <w:rsid w:val="00AC7EDA"/>
    <w:rsid w:val="00AD0A6D"/>
    <w:rsid w:val="00AE6252"/>
    <w:rsid w:val="00AF1763"/>
    <w:rsid w:val="00AF6E65"/>
    <w:rsid w:val="00B13A3C"/>
    <w:rsid w:val="00B208B6"/>
    <w:rsid w:val="00B20FD3"/>
    <w:rsid w:val="00B340DE"/>
    <w:rsid w:val="00B44058"/>
    <w:rsid w:val="00B52D52"/>
    <w:rsid w:val="00B555A5"/>
    <w:rsid w:val="00B579AA"/>
    <w:rsid w:val="00B66893"/>
    <w:rsid w:val="00B754A2"/>
    <w:rsid w:val="00B80616"/>
    <w:rsid w:val="00B84763"/>
    <w:rsid w:val="00B86F4F"/>
    <w:rsid w:val="00B9162E"/>
    <w:rsid w:val="00B93A73"/>
    <w:rsid w:val="00B96E30"/>
    <w:rsid w:val="00BA3335"/>
    <w:rsid w:val="00BA72BF"/>
    <w:rsid w:val="00BB272B"/>
    <w:rsid w:val="00BB67D6"/>
    <w:rsid w:val="00BC629E"/>
    <w:rsid w:val="00BC7410"/>
    <w:rsid w:val="00BC78F8"/>
    <w:rsid w:val="00BD13A1"/>
    <w:rsid w:val="00BD5971"/>
    <w:rsid w:val="00BE023E"/>
    <w:rsid w:val="00BE0E14"/>
    <w:rsid w:val="00BE3574"/>
    <w:rsid w:val="00BE4ACC"/>
    <w:rsid w:val="00BE6473"/>
    <w:rsid w:val="00BF2948"/>
    <w:rsid w:val="00C029FA"/>
    <w:rsid w:val="00C128AC"/>
    <w:rsid w:val="00C14682"/>
    <w:rsid w:val="00C3242C"/>
    <w:rsid w:val="00C33A92"/>
    <w:rsid w:val="00C34CC7"/>
    <w:rsid w:val="00C417A0"/>
    <w:rsid w:val="00C4239E"/>
    <w:rsid w:val="00C45FCC"/>
    <w:rsid w:val="00C5441D"/>
    <w:rsid w:val="00C552DE"/>
    <w:rsid w:val="00C572FC"/>
    <w:rsid w:val="00C61371"/>
    <w:rsid w:val="00C667EC"/>
    <w:rsid w:val="00C700F5"/>
    <w:rsid w:val="00C74C36"/>
    <w:rsid w:val="00C778E4"/>
    <w:rsid w:val="00C80ADC"/>
    <w:rsid w:val="00C82ED6"/>
    <w:rsid w:val="00C850FC"/>
    <w:rsid w:val="00C92052"/>
    <w:rsid w:val="00C93F11"/>
    <w:rsid w:val="00C95AAE"/>
    <w:rsid w:val="00C95AEA"/>
    <w:rsid w:val="00CA0B84"/>
    <w:rsid w:val="00CB08B6"/>
    <w:rsid w:val="00CC057F"/>
    <w:rsid w:val="00CC55FA"/>
    <w:rsid w:val="00CD1571"/>
    <w:rsid w:val="00CD5173"/>
    <w:rsid w:val="00CE72AB"/>
    <w:rsid w:val="00CF0F66"/>
    <w:rsid w:val="00CF1340"/>
    <w:rsid w:val="00CF389A"/>
    <w:rsid w:val="00D03296"/>
    <w:rsid w:val="00D06455"/>
    <w:rsid w:val="00D10FF7"/>
    <w:rsid w:val="00D11FDB"/>
    <w:rsid w:val="00D32F33"/>
    <w:rsid w:val="00D34451"/>
    <w:rsid w:val="00D42757"/>
    <w:rsid w:val="00D53D09"/>
    <w:rsid w:val="00D558CD"/>
    <w:rsid w:val="00D61979"/>
    <w:rsid w:val="00D6637A"/>
    <w:rsid w:val="00D706DF"/>
    <w:rsid w:val="00D74940"/>
    <w:rsid w:val="00D75340"/>
    <w:rsid w:val="00D855BF"/>
    <w:rsid w:val="00D8663A"/>
    <w:rsid w:val="00D86BDD"/>
    <w:rsid w:val="00D87C6C"/>
    <w:rsid w:val="00D90BC6"/>
    <w:rsid w:val="00D92FC7"/>
    <w:rsid w:val="00D9342B"/>
    <w:rsid w:val="00D9352F"/>
    <w:rsid w:val="00D9774F"/>
    <w:rsid w:val="00DB0203"/>
    <w:rsid w:val="00DB206F"/>
    <w:rsid w:val="00DB3981"/>
    <w:rsid w:val="00DC03D6"/>
    <w:rsid w:val="00DD37EE"/>
    <w:rsid w:val="00DD450D"/>
    <w:rsid w:val="00DE1D17"/>
    <w:rsid w:val="00DE43E3"/>
    <w:rsid w:val="00DF32D5"/>
    <w:rsid w:val="00DF7A06"/>
    <w:rsid w:val="00E02DAA"/>
    <w:rsid w:val="00E0405B"/>
    <w:rsid w:val="00E13064"/>
    <w:rsid w:val="00E13726"/>
    <w:rsid w:val="00E14CEE"/>
    <w:rsid w:val="00E220DD"/>
    <w:rsid w:val="00E22D0B"/>
    <w:rsid w:val="00E23E0B"/>
    <w:rsid w:val="00E31CC0"/>
    <w:rsid w:val="00E3778B"/>
    <w:rsid w:val="00E442B0"/>
    <w:rsid w:val="00E5162D"/>
    <w:rsid w:val="00E54651"/>
    <w:rsid w:val="00E54B4A"/>
    <w:rsid w:val="00E54C1B"/>
    <w:rsid w:val="00E554BF"/>
    <w:rsid w:val="00E619CC"/>
    <w:rsid w:val="00E736D2"/>
    <w:rsid w:val="00E81B36"/>
    <w:rsid w:val="00E84D30"/>
    <w:rsid w:val="00E9762F"/>
    <w:rsid w:val="00EA202A"/>
    <w:rsid w:val="00EA281C"/>
    <w:rsid w:val="00EA539F"/>
    <w:rsid w:val="00EC4086"/>
    <w:rsid w:val="00ED39D3"/>
    <w:rsid w:val="00ED5606"/>
    <w:rsid w:val="00EE0CB3"/>
    <w:rsid w:val="00EE3286"/>
    <w:rsid w:val="00EE61C5"/>
    <w:rsid w:val="00EE724D"/>
    <w:rsid w:val="00F020D2"/>
    <w:rsid w:val="00F072E9"/>
    <w:rsid w:val="00F15F4D"/>
    <w:rsid w:val="00F175BF"/>
    <w:rsid w:val="00F21DC2"/>
    <w:rsid w:val="00F376F1"/>
    <w:rsid w:val="00F37BF9"/>
    <w:rsid w:val="00F47504"/>
    <w:rsid w:val="00F54279"/>
    <w:rsid w:val="00F55D6F"/>
    <w:rsid w:val="00F5727B"/>
    <w:rsid w:val="00F63949"/>
    <w:rsid w:val="00F639CB"/>
    <w:rsid w:val="00F668D8"/>
    <w:rsid w:val="00F70C9D"/>
    <w:rsid w:val="00F749DA"/>
    <w:rsid w:val="00F74DB3"/>
    <w:rsid w:val="00FA0DD7"/>
    <w:rsid w:val="00FA3852"/>
    <w:rsid w:val="00FA3D83"/>
    <w:rsid w:val="00FC070D"/>
    <w:rsid w:val="00FC2713"/>
    <w:rsid w:val="00FC73FD"/>
    <w:rsid w:val="00FD2024"/>
    <w:rsid w:val="00FE0E47"/>
    <w:rsid w:val="00FE2EF7"/>
    <w:rsid w:val="00FE741D"/>
    <w:rsid w:val="00FF6C7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379A08"/>
  <w15:chartTrackingRefBased/>
  <w15:docId w15:val="{D5386184-E1C3-4AD7-A8FC-93F0D942F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572"/>
    <w:pPr>
      <w:autoSpaceDE w:val="0"/>
      <w:autoSpaceDN w:val="0"/>
      <w:spacing w:before="60"/>
      <w:ind w:firstLine="204"/>
      <w:jc w:val="both"/>
    </w:pPr>
    <w:rPr>
      <w:lang w:eastAsia="en-US"/>
    </w:rPr>
  </w:style>
  <w:style w:type="paragraph" w:styleId="Ttulo1">
    <w:name w:val="heading 1"/>
    <w:basedOn w:val="Normal"/>
    <w:next w:val="Normal"/>
    <w:qFormat/>
    <w:rsid w:val="001E1D9C"/>
    <w:pPr>
      <w:keepNext/>
      <w:spacing w:before="300" w:after="80"/>
      <w:ind w:firstLine="0"/>
      <w:jc w:val="left"/>
      <w:outlineLvl w:val="0"/>
    </w:pPr>
    <w:rPr>
      <w:b/>
      <w:smallCaps/>
      <w:kern w:val="28"/>
      <w:sz w:val="24"/>
      <w:lang w:val="es-ES"/>
    </w:rPr>
  </w:style>
  <w:style w:type="paragraph" w:styleId="Ttulo2">
    <w:name w:val="heading 2"/>
    <w:basedOn w:val="Normal"/>
    <w:next w:val="Normal"/>
    <w:qFormat/>
    <w:rsid w:val="001E1D9C"/>
    <w:pPr>
      <w:keepNext/>
      <w:spacing w:before="240" w:after="60"/>
      <w:ind w:firstLine="0"/>
      <w:outlineLvl w:val="1"/>
    </w:pPr>
    <w:rPr>
      <w:b/>
      <w:i/>
      <w:iCs/>
      <w:sz w:val="22"/>
      <w:lang w:val="es-ES"/>
    </w:rPr>
  </w:style>
  <w:style w:type="paragraph" w:styleId="Ttulo3">
    <w:name w:val="heading 3"/>
    <w:basedOn w:val="Normal"/>
    <w:next w:val="Normal"/>
    <w:qFormat/>
    <w:pPr>
      <w:keepNext/>
      <w:numPr>
        <w:ilvl w:val="2"/>
        <w:numId w:val="1"/>
      </w:numPr>
      <w:ind w:left="288"/>
      <w:outlineLvl w:val="2"/>
    </w:pPr>
    <w:rPr>
      <w:i/>
      <w:iCs/>
    </w:rPr>
  </w:style>
  <w:style w:type="paragraph" w:styleId="Ttulo4">
    <w:name w:val="heading 4"/>
    <w:basedOn w:val="Normal"/>
    <w:next w:val="Normal"/>
    <w:qFormat/>
    <w:pPr>
      <w:keepNext/>
      <w:numPr>
        <w:ilvl w:val="3"/>
        <w:numId w:val="1"/>
      </w:numPr>
      <w:spacing w:before="240" w:after="60"/>
      <w:outlineLvl w:val="3"/>
    </w:pPr>
    <w:rPr>
      <w:i/>
      <w:iCs/>
      <w:sz w:val="18"/>
      <w:szCs w:val="18"/>
    </w:rPr>
  </w:style>
  <w:style w:type="paragraph" w:styleId="Ttulo5">
    <w:name w:val="heading 5"/>
    <w:basedOn w:val="Normal"/>
    <w:next w:val="Normal"/>
    <w:qFormat/>
    <w:pPr>
      <w:numPr>
        <w:ilvl w:val="4"/>
        <w:numId w:val="1"/>
      </w:numPr>
      <w:spacing w:before="240" w:after="60"/>
      <w:outlineLvl w:val="4"/>
    </w:pPr>
    <w:rPr>
      <w:sz w:val="18"/>
      <w:szCs w:val="18"/>
    </w:rPr>
  </w:style>
  <w:style w:type="paragraph" w:styleId="Ttulo6">
    <w:name w:val="heading 6"/>
    <w:basedOn w:val="Normal"/>
    <w:next w:val="Normal"/>
    <w:qFormat/>
    <w:pPr>
      <w:numPr>
        <w:ilvl w:val="5"/>
        <w:numId w:val="1"/>
      </w:numPr>
      <w:spacing w:before="240" w:after="60"/>
      <w:outlineLvl w:val="5"/>
    </w:pPr>
    <w:rPr>
      <w:i/>
      <w:iCs/>
      <w:sz w:val="16"/>
      <w:szCs w:val="16"/>
    </w:rPr>
  </w:style>
  <w:style w:type="paragraph" w:styleId="Ttulo7">
    <w:name w:val="heading 7"/>
    <w:basedOn w:val="Normal"/>
    <w:next w:val="Normal"/>
    <w:qFormat/>
    <w:pPr>
      <w:numPr>
        <w:ilvl w:val="6"/>
        <w:numId w:val="1"/>
      </w:numPr>
      <w:spacing w:before="240" w:after="60"/>
      <w:outlineLvl w:val="6"/>
    </w:pPr>
    <w:rPr>
      <w:sz w:val="16"/>
      <w:szCs w:val="16"/>
    </w:rPr>
  </w:style>
  <w:style w:type="paragraph" w:styleId="Ttulo8">
    <w:name w:val="heading 8"/>
    <w:basedOn w:val="Normal"/>
    <w:next w:val="Normal"/>
    <w:qFormat/>
    <w:pPr>
      <w:numPr>
        <w:ilvl w:val="7"/>
        <w:numId w:val="1"/>
      </w:numPr>
      <w:spacing w:before="240" w:after="60"/>
      <w:outlineLvl w:val="7"/>
    </w:pPr>
    <w:rPr>
      <w:i/>
      <w:iCs/>
      <w:sz w:val="16"/>
      <w:szCs w:val="16"/>
    </w:rPr>
  </w:style>
  <w:style w:type="paragraph" w:styleId="Ttulo9">
    <w:name w:val="heading 9"/>
    <w:basedOn w:val="Normal"/>
    <w:next w:val="Normal"/>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next w:val="Normal"/>
    <w:rsid w:val="002738BD"/>
    <w:pPr>
      <w:spacing w:before="20"/>
      <w:ind w:firstLine="202"/>
      <w:jc w:val="both"/>
    </w:pPr>
    <w:rPr>
      <w:b/>
      <w:bCs/>
      <w:sz w:val="18"/>
      <w:szCs w:val="18"/>
      <w:lang w:val="es-ES" w:eastAsia="en-US"/>
    </w:rPr>
  </w:style>
  <w:style w:type="paragraph" w:styleId="Ttulo">
    <w:name w:val="Title"/>
    <w:basedOn w:val="Normal"/>
    <w:next w:val="Normal"/>
    <w:qFormat/>
    <w:rsid w:val="00DF32D5"/>
    <w:pPr>
      <w:spacing w:before="240" w:after="360"/>
      <w:jc w:val="center"/>
    </w:pPr>
    <w:rPr>
      <w:kern w:val="28"/>
      <w:sz w:val="48"/>
      <w:szCs w:val="48"/>
      <w:lang w:val="es-ES"/>
    </w:rPr>
  </w:style>
  <w:style w:type="paragraph" w:styleId="Textonotapie">
    <w:name w:val="footnote text"/>
    <w:basedOn w:val="Normal"/>
    <w:semiHidden/>
    <w:pPr>
      <w:ind w:firstLine="202"/>
    </w:pPr>
    <w:rPr>
      <w:sz w:val="16"/>
      <w:szCs w:val="16"/>
    </w:rPr>
  </w:style>
  <w:style w:type="paragraph" w:customStyle="1" w:styleId="References">
    <w:name w:val="References"/>
    <w:basedOn w:val="Normal"/>
    <w:pPr>
      <w:numPr>
        <w:numId w:val="12"/>
      </w:numPr>
    </w:pPr>
    <w:rPr>
      <w:sz w:val="16"/>
      <w:szCs w:val="16"/>
    </w:rPr>
  </w:style>
  <w:style w:type="paragraph" w:customStyle="1" w:styleId="IndexTerms">
    <w:name w:val="IndexTerms"/>
    <w:basedOn w:val="Normal"/>
    <w:next w:val="Normal"/>
    <w:rsid w:val="00FE0E47"/>
    <w:rPr>
      <w:b/>
      <w:bCs/>
      <w:sz w:val="18"/>
      <w:szCs w:val="18"/>
    </w:rPr>
  </w:style>
  <w:style w:type="character" w:styleId="Refdenotaalpie">
    <w:name w:val="footnote reference"/>
    <w:semiHidden/>
    <w:rPr>
      <w:vertAlign w:val="superscript"/>
    </w:rPr>
  </w:style>
  <w:style w:type="paragraph" w:styleId="Piedepgina">
    <w:name w:val="footer"/>
    <w:basedOn w:val="Normal"/>
    <w:pPr>
      <w:tabs>
        <w:tab w:val="center" w:pos="4320"/>
        <w:tab w:val="right" w:pos="8640"/>
      </w:tabs>
    </w:pPr>
  </w:style>
  <w:style w:type="paragraph" w:customStyle="1" w:styleId="FigureCaption">
    <w:name w:val="Figure Caption"/>
    <w:basedOn w:val="Normal"/>
    <w:link w:val="FigureCaptionCar"/>
    <w:rPr>
      <w:sz w:val="16"/>
      <w:szCs w:val="16"/>
      <w:lang w:val="es-ES"/>
    </w:rPr>
  </w:style>
  <w:style w:type="paragraph" w:customStyle="1" w:styleId="TableTitle">
    <w:name w:val="Table Title"/>
    <w:basedOn w:val="Normal"/>
    <w:link w:val="TableTitleCar"/>
    <w:rsid w:val="00FA0DD7"/>
    <w:pPr>
      <w:spacing w:line="360" w:lineRule="auto"/>
      <w:jc w:val="center"/>
    </w:pPr>
    <w:rPr>
      <w:smallCaps/>
      <w:sz w:val="16"/>
      <w:szCs w:val="16"/>
      <w:lang w:val="es-ES"/>
    </w:rPr>
  </w:style>
  <w:style w:type="paragraph" w:customStyle="1" w:styleId="ReferenceHead">
    <w:name w:val="Reference Head"/>
    <w:basedOn w:val="Ttulo1"/>
  </w:style>
  <w:style w:type="paragraph" w:styleId="Encabezado">
    <w:name w:val="header"/>
    <w:basedOn w:val="Normal"/>
    <w:rsid w:val="001F3BE1"/>
    <w:pPr>
      <w:tabs>
        <w:tab w:val="center" w:pos="4320"/>
        <w:tab w:val="right" w:pos="8640"/>
      </w:tabs>
    </w:pPr>
    <w:rPr>
      <w:caps/>
      <w:sz w:val="14"/>
    </w:rPr>
  </w:style>
  <w:style w:type="paragraph" w:customStyle="1" w:styleId="Equation">
    <w:name w:val="Equation"/>
    <w:basedOn w:val="Normal"/>
    <w:next w:val="Normal"/>
    <w:pPr>
      <w:widowControl w:val="0"/>
      <w:tabs>
        <w:tab w:val="center" w:pos="2410"/>
        <w:tab w:val="right" w:pos="4820"/>
      </w:tabs>
      <w:spacing w:line="252" w:lineRule="auto"/>
    </w:pPr>
  </w:style>
  <w:style w:type="character" w:styleId="Refdecomentario">
    <w:name w:val="annotation reference"/>
    <w:rsid w:val="003370D3"/>
    <w:rPr>
      <w:sz w:val="16"/>
      <w:szCs w:val="16"/>
    </w:rPr>
  </w:style>
  <w:style w:type="paragraph" w:styleId="Sangradetextonormal">
    <w:name w:val="Body Text Indent"/>
    <w:basedOn w:val="Normal"/>
    <w:pPr>
      <w:ind w:left="630" w:hanging="630"/>
    </w:pPr>
    <w:rPr>
      <w:szCs w:val="24"/>
    </w:rPr>
  </w:style>
  <w:style w:type="paragraph" w:customStyle="1" w:styleId="Reference">
    <w:name w:val="Reference"/>
    <w:basedOn w:val="Normal"/>
    <w:pPr>
      <w:numPr>
        <w:numId w:val="25"/>
      </w:numPr>
      <w:autoSpaceDE/>
      <w:autoSpaceDN/>
    </w:pPr>
    <w:rPr>
      <w:sz w:val="16"/>
      <w:lang w:val="es-ES_tradnl"/>
    </w:rPr>
  </w:style>
  <w:style w:type="character" w:styleId="Nmerodepgina">
    <w:name w:val="page number"/>
    <w:rsid w:val="001F3BE1"/>
    <w:rPr>
      <w:rFonts w:ascii="Times New Roman" w:hAnsi="Times New Roman"/>
      <w:sz w:val="14"/>
    </w:rPr>
  </w:style>
  <w:style w:type="paragraph" w:customStyle="1" w:styleId="EstiloFigureCaptionCentrado">
    <w:name w:val="Estilo Figure Caption + Centrado"/>
    <w:basedOn w:val="FigureCaption"/>
    <w:pPr>
      <w:jc w:val="center"/>
    </w:pPr>
    <w:rPr>
      <w:szCs w:val="20"/>
    </w:rPr>
  </w:style>
  <w:style w:type="paragraph" w:styleId="Textodeglobo">
    <w:name w:val="Balloon Text"/>
    <w:basedOn w:val="Normal"/>
    <w:semiHidden/>
    <w:rPr>
      <w:rFonts w:ascii="Tahoma" w:hAnsi="Tahoma" w:cs="Tahoma"/>
      <w:sz w:val="16"/>
      <w:szCs w:val="16"/>
    </w:rPr>
  </w:style>
  <w:style w:type="paragraph" w:customStyle="1" w:styleId="EstiloFigureCaptionCentrado1">
    <w:name w:val="Estilo Figure Caption + Centrado1"/>
    <w:basedOn w:val="FigureCaption"/>
    <w:link w:val="EstiloFigureCaptionCentrado1Car"/>
    <w:rsid w:val="00796E53"/>
    <w:pPr>
      <w:pBdr>
        <w:bottom w:val="single" w:sz="4" w:space="1" w:color="auto"/>
      </w:pBdr>
      <w:ind w:firstLine="0"/>
      <w:jc w:val="center"/>
    </w:pPr>
    <w:rPr>
      <w:szCs w:val="20"/>
    </w:rPr>
  </w:style>
  <w:style w:type="paragraph" w:customStyle="1" w:styleId="EstiloTextIzquierdaPrimeralnea0cm">
    <w:name w:val="Estilo Text + Izquierda Primera línea:  0 cm"/>
    <w:basedOn w:val="Normal"/>
    <w:rsid w:val="00B13A3C"/>
    <w:pPr>
      <w:widowControl w:val="0"/>
      <w:ind w:firstLine="0"/>
      <w:jc w:val="left"/>
    </w:pPr>
    <w:rPr>
      <w:lang w:val="es-ES"/>
    </w:rPr>
  </w:style>
  <w:style w:type="paragraph" w:customStyle="1" w:styleId="Autores">
    <w:name w:val="Autores"/>
    <w:basedOn w:val="Normal"/>
    <w:qFormat/>
    <w:rsid w:val="00DF32D5"/>
    <w:pPr>
      <w:spacing w:after="120"/>
      <w:jc w:val="center"/>
    </w:pPr>
    <w:rPr>
      <w:sz w:val="24"/>
      <w:szCs w:val="22"/>
      <w:lang w:val="es-ES"/>
    </w:rPr>
  </w:style>
  <w:style w:type="paragraph" w:customStyle="1" w:styleId="Afiliacindeautores">
    <w:name w:val="Afiliación de autores"/>
    <w:basedOn w:val="Normal"/>
    <w:link w:val="AfiliacindeautoresCar"/>
    <w:qFormat/>
    <w:rsid w:val="00DF32D5"/>
    <w:pPr>
      <w:spacing w:before="0"/>
      <w:jc w:val="center"/>
    </w:pPr>
    <w:rPr>
      <w:i/>
      <w:sz w:val="18"/>
      <w:szCs w:val="22"/>
      <w:lang w:val="es-ES"/>
    </w:rPr>
  </w:style>
  <w:style w:type="character" w:customStyle="1" w:styleId="AfiliacindeautoresCar">
    <w:name w:val="Afiliación de autores Car"/>
    <w:link w:val="Afiliacindeautores"/>
    <w:rsid w:val="00DF32D5"/>
    <w:rPr>
      <w:i/>
      <w:sz w:val="18"/>
      <w:szCs w:val="22"/>
      <w:lang w:val="es-ES" w:eastAsia="en-US"/>
    </w:rPr>
  </w:style>
  <w:style w:type="character" w:styleId="Textoennegrita">
    <w:name w:val="Strong"/>
    <w:qFormat/>
    <w:rsid w:val="000B7572"/>
    <w:rPr>
      <w:bCs/>
    </w:rPr>
  </w:style>
  <w:style w:type="paragraph" w:styleId="Subttulo">
    <w:name w:val="Subtitle"/>
    <w:basedOn w:val="Normal"/>
    <w:next w:val="Normal"/>
    <w:link w:val="SubttuloCar"/>
    <w:qFormat/>
    <w:rsid w:val="003F74A2"/>
    <w:pPr>
      <w:spacing w:after="60"/>
      <w:jc w:val="center"/>
      <w:outlineLvl w:val="1"/>
    </w:pPr>
    <w:rPr>
      <w:rFonts w:ascii="Cambria" w:hAnsi="Cambria"/>
      <w:sz w:val="24"/>
      <w:szCs w:val="24"/>
      <w:lang w:val="x-none"/>
    </w:rPr>
  </w:style>
  <w:style w:type="character" w:customStyle="1" w:styleId="SubttuloCar">
    <w:name w:val="Subtítulo Car"/>
    <w:link w:val="Subttulo"/>
    <w:rsid w:val="003F74A2"/>
    <w:rPr>
      <w:rFonts w:ascii="Cambria" w:eastAsia="Times New Roman" w:hAnsi="Cambria" w:cs="Times New Roman"/>
      <w:sz w:val="24"/>
      <w:szCs w:val="24"/>
      <w:lang w:eastAsia="en-US"/>
    </w:rPr>
  </w:style>
  <w:style w:type="paragraph" w:customStyle="1" w:styleId="Controlgestion">
    <w:name w:val="Control gestion"/>
    <w:basedOn w:val="Normal"/>
    <w:link w:val="ControlgestionChar"/>
    <w:qFormat/>
    <w:rsid w:val="00354FDD"/>
    <w:pPr>
      <w:jc w:val="center"/>
    </w:pPr>
    <w:rPr>
      <w:sz w:val="16"/>
      <w:lang w:val="x-none"/>
    </w:rPr>
  </w:style>
  <w:style w:type="paragraph" w:customStyle="1" w:styleId="Tabla">
    <w:name w:val="Tabla"/>
    <w:next w:val="Sinespaciado"/>
    <w:link w:val="TablaCar"/>
    <w:rsid w:val="009F1651"/>
    <w:pPr>
      <w:spacing w:before="120"/>
      <w:jc w:val="center"/>
    </w:pPr>
    <w:rPr>
      <w:smallCaps/>
      <w:sz w:val="16"/>
      <w:szCs w:val="16"/>
      <w:lang w:val="es-ES" w:eastAsia="en-US"/>
    </w:rPr>
  </w:style>
  <w:style w:type="character" w:customStyle="1" w:styleId="ControlgestionChar">
    <w:name w:val="Control gestion Char"/>
    <w:link w:val="Controlgestion"/>
    <w:rsid w:val="00354FDD"/>
    <w:rPr>
      <w:sz w:val="16"/>
      <w:lang w:eastAsia="en-US"/>
    </w:rPr>
  </w:style>
  <w:style w:type="paragraph" w:customStyle="1" w:styleId="Figura">
    <w:name w:val="Figura"/>
    <w:basedOn w:val="EstiloFigureCaptionCentrado1"/>
    <w:link w:val="FiguraCar"/>
    <w:qFormat/>
    <w:rsid w:val="00796E53"/>
    <w:pPr>
      <w:pBdr>
        <w:bottom w:val="none" w:sz="0" w:space="0" w:color="auto"/>
      </w:pBdr>
      <w:spacing w:before="120"/>
    </w:pPr>
  </w:style>
  <w:style w:type="character" w:customStyle="1" w:styleId="TableTitleCar">
    <w:name w:val="Table Title Car"/>
    <w:link w:val="TableTitle"/>
    <w:rsid w:val="000B7572"/>
    <w:rPr>
      <w:smallCaps/>
      <w:sz w:val="16"/>
      <w:szCs w:val="16"/>
      <w:lang w:val="es-ES" w:eastAsia="en-US"/>
    </w:rPr>
  </w:style>
  <w:style w:type="character" w:customStyle="1" w:styleId="TablaCar">
    <w:name w:val="Tabla Car"/>
    <w:link w:val="Tabla"/>
    <w:rsid w:val="009F1651"/>
    <w:rPr>
      <w:smallCaps/>
      <w:sz w:val="16"/>
      <w:szCs w:val="16"/>
      <w:lang w:val="es-ES" w:eastAsia="en-US" w:bidi="ar-SA"/>
    </w:rPr>
  </w:style>
  <w:style w:type="paragraph" w:styleId="Sinespaciado">
    <w:name w:val="No Spacing"/>
    <w:uiPriority w:val="1"/>
    <w:qFormat/>
    <w:rsid w:val="000B7572"/>
    <w:pPr>
      <w:autoSpaceDE w:val="0"/>
      <w:autoSpaceDN w:val="0"/>
      <w:ind w:firstLine="204"/>
      <w:jc w:val="both"/>
    </w:pPr>
    <w:rPr>
      <w:lang w:eastAsia="en-US"/>
    </w:rPr>
  </w:style>
  <w:style w:type="paragraph" w:customStyle="1" w:styleId="EpigrafeFigura">
    <w:name w:val="Epigrafe Figura"/>
    <w:basedOn w:val="EstiloFigureCaptionCentrado1"/>
    <w:link w:val="EpigrafeFiguraCar"/>
    <w:qFormat/>
    <w:rsid w:val="009366F0"/>
    <w:pPr>
      <w:spacing w:after="240"/>
    </w:pPr>
  </w:style>
  <w:style w:type="character" w:customStyle="1" w:styleId="FigureCaptionCar">
    <w:name w:val="Figure Caption Car"/>
    <w:link w:val="FigureCaption"/>
    <w:rsid w:val="00796E53"/>
    <w:rPr>
      <w:sz w:val="16"/>
      <w:szCs w:val="16"/>
      <w:lang w:val="es-ES" w:eastAsia="en-US"/>
    </w:rPr>
  </w:style>
  <w:style w:type="character" w:customStyle="1" w:styleId="EstiloFigureCaptionCentrado1Car">
    <w:name w:val="Estilo Figure Caption + Centrado1 Car"/>
    <w:basedOn w:val="FigureCaptionCar"/>
    <w:link w:val="EstiloFigureCaptionCentrado1"/>
    <w:rsid w:val="00796E53"/>
    <w:rPr>
      <w:sz w:val="16"/>
      <w:szCs w:val="16"/>
      <w:lang w:val="es-ES" w:eastAsia="en-US"/>
    </w:rPr>
  </w:style>
  <w:style w:type="character" w:customStyle="1" w:styleId="FiguraCar">
    <w:name w:val="Figura Car"/>
    <w:basedOn w:val="EstiloFigureCaptionCentrado1Car"/>
    <w:link w:val="Figura"/>
    <w:rsid w:val="00796E53"/>
    <w:rPr>
      <w:sz w:val="16"/>
      <w:szCs w:val="16"/>
      <w:lang w:val="es-ES" w:eastAsia="en-US"/>
    </w:rPr>
  </w:style>
  <w:style w:type="paragraph" w:customStyle="1" w:styleId="Fechasgestion">
    <w:name w:val="Fechas gestion"/>
    <w:basedOn w:val="Controlgestion"/>
    <w:link w:val="FechasgestionCar"/>
    <w:qFormat/>
    <w:rsid w:val="009366F0"/>
    <w:pPr>
      <w:spacing w:before="0"/>
    </w:pPr>
  </w:style>
  <w:style w:type="character" w:customStyle="1" w:styleId="EpigrafeFiguraCar">
    <w:name w:val="Epigrafe Figura Car"/>
    <w:basedOn w:val="EstiloFigureCaptionCentrado1Car"/>
    <w:link w:val="EpigrafeFigura"/>
    <w:rsid w:val="009366F0"/>
    <w:rPr>
      <w:sz w:val="16"/>
      <w:szCs w:val="16"/>
      <w:lang w:val="es-ES" w:eastAsia="en-US"/>
    </w:rPr>
  </w:style>
  <w:style w:type="table" w:styleId="Tablaconcuadrcula">
    <w:name w:val="Table Grid"/>
    <w:basedOn w:val="Tablanormal"/>
    <w:uiPriority w:val="39"/>
    <w:rsid w:val="0096076E"/>
    <w:rPr>
      <w:rFonts w:ascii="Calibri" w:eastAsia="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chasgestionCar">
    <w:name w:val="Fechas gestion Car"/>
    <w:basedOn w:val="ControlgestionChar"/>
    <w:link w:val="Fechasgestion"/>
    <w:rsid w:val="009366F0"/>
    <w:rPr>
      <w:sz w:val="16"/>
      <w:lang w:eastAsia="en-US"/>
    </w:rPr>
  </w:style>
  <w:style w:type="table" w:styleId="Tablanormal2">
    <w:name w:val="Plain Table 2"/>
    <w:basedOn w:val="Tablanormal"/>
    <w:uiPriority w:val="42"/>
    <w:rsid w:val="00DC03D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extocomentario">
    <w:name w:val="annotation text"/>
    <w:basedOn w:val="Normal"/>
    <w:link w:val="TextocomentarioCar"/>
    <w:rsid w:val="003973E5"/>
  </w:style>
  <w:style w:type="character" w:customStyle="1" w:styleId="TextocomentarioCar">
    <w:name w:val="Texto comentario Car"/>
    <w:link w:val="Textocomentario"/>
    <w:rsid w:val="003973E5"/>
    <w:rPr>
      <w:lang w:val="es-AR" w:eastAsia="en-US"/>
    </w:rPr>
  </w:style>
  <w:style w:type="paragraph" w:styleId="Asuntodelcomentario">
    <w:name w:val="annotation subject"/>
    <w:basedOn w:val="Textocomentario"/>
    <w:next w:val="Textocomentario"/>
    <w:link w:val="AsuntodelcomentarioCar"/>
    <w:rsid w:val="003973E5"/>
    <w:rPr>
      <w:b/>
      <w:bCs/>
    </w:rPr>
  </w:style>
  <w:style w:type="character" w:customStyle="1" w:styleId="AsuntodelcomentarioCar">
    <w:name w:val="Asunto del comentario Car"/>
    <w:link w:val="Asuntodelcomentario"/>
    <w:rsid w:val="003973E5"/>
    <w:rPr>
      <w:b/>
      <w:bCs/>
      <w:lang w:val="es-A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27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oleObject" Target="embeddings/oleObject5.bin"/><Relationship Id="rId42" Type="http://schemas.openxmlformats.org/officeDocument/2006/relationships/oleObject" Target="embeddings/oleObject14.bin"/><Relationship Id="rId63" Type="http://schemas.openxmlformats.org/officeDocument/2006/relationships/image" Target="media/image31.wmf"/><Relationship Id="rId84" Type="http://schemas.openxmlformats.org/officeDocument/2006/relationships/image" Target="media/image42.wmf"/><Relationship Id="rId138" Type="http://schemas.openxmlformats.org/officeDocument/2006/relationships/image" Target="media/image73.emf"/><Relationship Id="rId107" Type="http://schemas.openxmlformats.org/officeDocument/2006/relationships/oleObject" Target="embeddings/oleObject43.bin"/><Relationship Id="rId11" Type="http://schemas.openxmlformats.org/officeDocument/2006/relationships/footer" Target="footer2.xml"/><Relationship Id="rId32" Type="http://schemas.openxmlformats.org/officeDocument/2006/relationships/oleObject" Target="embeddings/oleObject9.bin"/><Relationship Id="rId53" Type="http://schemas.openxmlformats.org/officeDocument/2006/relationships/image" Target="media/image25.wmf"/><Relationship Id="rId74" Type="http://schemas.openxmlformats.org/officeDocument/2006/relationships/image" Target="media/image37.wmf"/><Relationship Id="rId128" Type="http://schemas.openxmlformats.org/officeDocument/2006/relationships/oleObject" Target="embeddings/oleObject52.bin"/><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38.bin"/><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image" Target="media/image19.wmf"/><Relationship Id="rId48" Type="http://schemas.openxmlformats.org/officeDocument/2006/relationships/image" Target="media/image22.emf"/><Relationship Id="rId64" Type="http://schemas.openxmlformats.org/officeDocument/2006/relationships/oleObject" Target="embeddings/oleObject23.bin"/><Relationship Id="rId69" Type="http://schemas.openxmlformats.org/officeDocument/2006/relationships/image" Target="media/image34.wmf"/><Relationship Id="rId113" Type="http://schemas.openxmlformats.org/officeDocument/2006/relationships/image" Target="media/image58.wmf"/><Relationship Id="rId118" Type="http://schemas.openxmlformats.org/officeDocument/2006/relationships/image" Target="media/image61.emf"/><Relationship Id="rId134" Type="http://schemas.openxmlformats.org/officeDocument/2006/relationships/image" Target="media/image71.wmf"/><Relationship Id="rId139" Type="http://schemas.openxmlformats.org/officeDocument/2006/relationships/image" Target="media/image74.emf"/><Relationship Id="rId80" Type="http://schemas.openxmlformats.org/officeDocument/2006/relationships/image" Target="media/image40.wmf"/><Relationship Id="rId85" Type="http://schemas.openxmlformats.org/officeDocument/2006/relationships/oleObject" Target="embeddings/oleObject33.bin"/><Relationship Id="rId12" Type="http://schemas.openxmlformats.org/officeDocument/2006/relationships/image" Target="media/image2.wmf"/><Relationship Id="rId17" Type="http://schemas.openxmlformats.org/officeDocument/2006/relationships/oleObject" Target="embeddings/oleObject3.bin"/><Relationship Id="rId33" Type="http://schemas.openxmlformats.org/officeDocument/2006/relationships/image" Target="media/image14.wmf"/><Relationship Id="rId38" Type="http://schemas.openxmlformats.org/officeDocument/2006/relationships/oleObject" Target="embeddings/oleObject12.bin"/><Relationship Id="rId59" Type="http://schemas.openxmlformats.org/officeDocument/2006/relationships/image" Target="media/image29.wmf"/><Relationship Id="rId103" Type="http://schemas.openxmlformats.org/officeDocument/2006/relationships/oleObject" Target="embeddings/oleObject41.bin"/><Relationship Id="rId108" Type="http://schemas.openxmlformats.org/officeDocument/2006/relationships/image" Target="media/image55.wmf"/><Relationship Id="rId124" Type="http://schemas.openxmlformats.org/officeDocument/2006/relationships/oleObject" Target="embeddings/oleObject50.bin"/><Relationship Id="rId129" Type="http://schemas.openxmlformats.org/officeDocument/2006/relationships/image" Target="media/image67.wmf"/><Relationship Id="rId54" Type="http://schemas.openxmlformats.org/officeDocument/2006/relationships/oleObject" Target="embeddings/oleObject19.bin"/><Relationship Id="rId70" Type="http://schemas.openxmlformats.org/officeDocument/2006/relationships/oleObject" Target="embeddings/oleObject26.bin"/><Relationship Id="rId75" Type="http://schemas.openxmlformats.org/officeDocument/2006/relationships/oleObject" Target="embeddings/oleObject28.bin"/><Relationship Id="rId91" Type="http://schemas.openxmlformats.org/officeDocument/2006/relationships/oleObject" Target="embeddings/oleObject36.bin"/><Relationship Id="rId96" Type="http://schemas.openxmlformats.org/officeDocument/2006/relationships/image" Target="media/image48.wmf"/><Relationship Id="rId140" Type="http://schemas.openxmlformats.org/officeDocument/2006/relationships/image" Target="media/image75.wmf"/><Relationship Id="rId145" Type="http://schemas.openxmlformats.org/officeDocument/2006/relationships/oleObject" Target="embeddings/oleObject5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1.wmf"/><Relationship Id="rId49" Type="http://schemas.openxmlformats.org/officeDocument/2006/relationships/image" Target="media/image23.wmf"/><Relationship Id="rId114" Type="http://schemas.openxmlformats.org/officeDocument/2006/relationships/oleObject" Target="embeddings/oleObject46.bin"/><Relationship Id="rId119" Type="http://schemas.openxmlformats.org/officeDocument/2006/relationships/image" Target="media/image62.emf"/><Relationship Id="rId44" Type="http://schemas.openxmlformats.org/officeDocument/2006/relationships/oleObject" Target="embeddings/oleObject15.bin"/><Relationship Id="rId60" Type="http://schemas.openxmlformats.org/officeDocument/2006/relationships/oleObject" Target="embeddings/oleObject21.bin"/><Relationship Id="rId65" Type="http://schemas.openxmlformats.org/officeDocument/2006/relationships/image" Target="media/image32.wmf"/><Relationship Id="rId81" Type="http://schemas.openxmlformats.org/officeDocument/2006/relationships/oleObject" Target="embeddings/oleObject31.bin"/><Relationship Id="rId86" Type="http://schemas.openxmlformats.org/officeDocument/2006/relationships/image" Target="media/image43.wmf"/><Relationship Id="rId130" Type="http://schemas.openxmlformats.org/officeDocument/2006/relationships/oleObject" Target="embeddings/oleObject53.bin"/><Relationship Id="rId135" Type="http://schemas.openxmlformats.org/officeDocument/2006/relationships/oleObject" Target="embeddings/oleObject54.bin"/><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17.wmf"/><Relationship Id="rId109" Type="http://schemas.openxmlformats.org/officeDocument/2006/relationships/oleObject" Target="embeddings/oleObject44.bin"/><Relationship Id="rId34" Type="http://schemas.openxmlformats.org/officeDocument/2006/relationships/oleObject" Target="embeddings/oleObject10.bin"/><Relationship Id="rId50" Type="http://schemas.openxmlformats.org/officeDocument/2006/relationships/oleObject" Target="embeddings/oleObject17.bin"/><Relationship Id="rId55" Type="http://schemas.openxmlformats.org/officeDocument/2006/relationships/image" Target="media/image26.emf"/><Relationship Id="rId76" Type="http://schemas.openxmlformats.org/officeDocument/2006/relationships/image" Target="media/image38.wmf"/><Relationship Id="rId97" Type="http://schemas.openxmlformats.org/officeDocument/2006/relationships/oleObject" Target="embeddings/oleObject39.bin"/><Relationship Id="rId104" Type="http://schemas.openxmlformats.org/officeDocument/2006/relationships/image" Target="media/image53.wmf"/><Relationship Id="rId120" Type="http://schemas.openxmlformats.org/officeDocument/2006/relationships/image" Target="media/image63.emf"/><Relationship Id="rId125" Type="http://schemas.openxmlformats.org/officeDocument/2006/relationships/image" Target="media/image65.emf"/><Relationship Id="rId141" Type="http://schemas.openxmlformats.org/officeDocument/2006/relationships/oleObject" Target="embeddings/oleObject56.bin"/><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emf"/><Relationship Id="rId40" Type="http://schemas.openxmlformats.org/officeDocument/2006/relationships/oleObject" Target="embeddings/oleObject13.bin"/><Relationship Id="rId45" Type="http://schemas.openxmlformats.org/officeDocument/2006/relationships/image" Target="media/image20.wmf"/><Relationship Id="rId66" Type="http://schemas.openxmlformats.org/officeDocument/2006/relationships/oleObject" Target="embeddings/oleObject24.bin"/><Relationship Id="rId87" Type="http://schemas.openxmlformats.org/officeDocument/2006/relationships/oleObject" Target="embeddings/oleObject34.bin"/><Relationship Id="rId110" Type="http://schemas.openxmlformats.org/officeDocument/2006/relationships/image" Target="media/image56.emf"/><Relationship Id="rId115" Type="http://schemas.openxmlformats.org/officeDocument/2006/relationships/image" Target="media/image59.emf"/><Relationship Id="rId131" Type="http://schemas.openxmlformats.org/officeDocument/2006/relationships/image" Target="media/image68.emf"/><Relationship Id="rId136" Type="http://schemas.openxmlformats.org/officeDocument/2006/relationships/oleObject" Target="embeddings/oleObject55.bin"/><Relationship Id="rId61" Type="http://schemas.openxmlformats.org/officeDocument/2006/relationships/image" Target="media/image30.wmf"/><Relationship Id="rId82" Type="http://schemas.openxmlformats.org/officeDocument/2006/relationships/image" Target="media/image41.wmf"/><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2.emf"/><Relationship Id="rId35" Type="http://schemas.openxmlformats.org/officeDocument/2006/relationships/image" Target="media/image15.wmf"/><Relationship Id="rId56" Type="http://schemas.openxmlformats.org/officeDocument/2006/relationships/image" Target="media/image27.emf"/><Relationship Id="rId77" Type="http://schemas.openxmlformats.org/officeDocument/2006/relationships/oleObject" Target="embeddings/oleObject29.bin"/><Relationship Id="rId100" Type="http://schemas.openxmlformats.org/officeDocument/2006/relationships/image" Target="media/image51.wmf"/><Relationship Id="rId105" Type="http://schemas.openxmlformats.org/officeDocument/2006/relationships/oleObject" Target="embeddings/oleObject42.bin"/><Relationship Id="rId126" Type="http://schemas.openxmlformats.org/officeDocument/2006/relationships/image" Target="media/image66.wmf"/><Relationship Id="rId14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image" Target="media/image36.wmf"/><Relationship Id="rId93" Type="http://schemas.openxmlformats.org/officeDocument/2006/relationships/oleObject" Target="embeddings/oleObject37.bin"/><Relationship Id="rId98" Type="http://schemas.openxmlformats.org/officeDocument/2006/relationships/image" Target="media/image49.emf"/><Relationship Id="rId121" Type="http://schemas.openxmlformats.org/officeDocument/2006/relationships/image" Target="media/image64.wmf"/><Relationship Id="rId142" Type="http://schemas.openxmlformats.org/officeDocument/2006/relationships/image" Target="media/image76.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oleObject16.bin"/><Relationship Id="rId67" Type="http://schemas.openxmlformats.org/officeDocument/2006/relationships/image" Target="media/image33.wmf"/><Relationship Id="rId116" Type="http://schemas.openxmlformats.org/officeDocument/2006/relationships/image" Target="media/image60.wmf"/><Relationship Id="rId137" Type="http://schemas.openxmlformats.org/officeDocument/2006/relationships/image" Target="media/image72.emf"/><Relationship Id="rId20" Type="http://schemas.openxmlformats.org/officeDocument/2006/relationships/image" Target="media/image6.wmf"/><Relationship Id="rId41" Type="http://schemas.openxmlformats.org/officeDocument/2006/relationships/image" Target="media/image18.wmf"/><Relationship Id="rId62" Type="http://schemas.openxmlformats.org/officeDocument/2006/relationships/oleObject" Target="embeddings/oleObject22.bin"/><Relationship Id="rId83" Type="http://schemas.openxmlformats.org/officeDocument/2006/relationships/oleObject" Target="embeddings/oleObject32.bin"/><Relationship Id="rId88" Type="http://schemas.openxmlformats.org/officeDocument/2006/relationships/image" Target="media/image44.wmf"/><Relationship Id="rId111" Type="http://schemas.openxmlformats.org/officeDocument/2006/relationships/image" Target="media/image57.wmf"/><Relationship Id="rId132" Type="http://schemas.openxmlformats.org/officeDocument/2006/relationships/image" Target="media/image69.emf"/><Relationship Id="rId15" Type="http://schemas.openxmlformats.org/officeDocument/2006/relationships/oleObject" Target="embeddings/oleObject2.bin"/><Relationship Id="rId36" Type="http://schemas.openxmlformats.org/officeDocument/2006/relationships/oleObject" Target="embeddings/oleObject11.bin"/><Relationship Id="rId57" Type="http://schemas.openxmlformats.org/officeDocument/2006/relationships/image" Target="media/image28.wmf"/><Relationship Id="rId106" Type="http://schemas.openxmlformats.org/officeDocument/2006/relationships/image" Target="media/image54.wmf"/><Relationship Id="rId127" Type="http://schemas.openxmlformats.org/officeDocument/2006/relationships/oleObject" Target="embeddings/oleObject51.bin"/><Relationship Id="rId10" Type="http://schemas.openxmlformats.org/officeDocument/2006/relationships/footer" Target="footer1.xml"/><Relationship Id="rId31" Type="http://schemas.openxmlformats.org/officeDocument/2006/relationships/image" Target="media/image13.wmf"/><Relationship Id="rId52" Type="http://schemas.openxmlformats.org/officeDocument/2006/relationships/oleObject" Target="embeddings/oleObject18.bin"/><Relationship Id="rId73" Type="http://schemas.openxmlformats.org/officeDocument/2006/relationships/oleObject" Target="embeddings/oleObject27.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image" Target="media/image50.emf"/><Relationship Id="rId101" Type="http://schemas.openxmlformats.org/officeDocument/2006/relationships/oleObject" Target="embeddings/oleObject40.bin"/><Relationship Id="rId122" Type="http://schemas.openxmlformats.org/officeDocument/2006/relationships/oleObject" Target="embeddings/oleObject48.bin"/><Relationship Id="rId143" Type="http://schemas.openxmlformats.org/officeDocument/2006/relationships/image" Target="media/image77.emf"/><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0.wmf"/><Relationship Id="rId47" Type="http://schemas.openxmlformats.org/officeDocument/2006/relationships/image" Target="media/image21.emf"/><Relationship Id="rId68" Type="http://schemas.openxmlformats.org/officeDocument/2006/relationships/oleObject" Target="embeddings/oleObject25.bin"/><Relationship Id="rId89" Type="http://schemas.openxmlformats.org/officeDocument/2006/relationships/oleObject" Target="embeddings/oleObject35.bin"/><Relationship Id="rId112" Type="http://schemas.openxmlformats.org/officeDocument/2006/relationships/oleObject" Target="embeddings/oleObject45.bin"/><Relationship Id="rId133" Type="http://schemas.openxmlformats.org/officeDocument/2006/relationships/image" Target="media/image70.emf"/><Relationship Id="rId16" Type="http://schemas.openxmlformats.org/officeDocument/2006/relationships/image" Target="media/image4.wmf"/><Relationship Id="rId37" Type="http://schemas.openxmlformats.org/officeDocument/2006/relationships/image" Target="media/image16.wmf"/><Relationship Id="rId58" Type="http://schemas.openxmlformats.org/officeDocument/2006/relationships/oleObject" Target="embeddings/oleObject20.bin"/><Relationship Id="rId79" Type="http://schemas.openxmlformats.org/officeDocument/2006/relationships/oleObject" Target="embeddings/oleObject30.bin"/><Relationship Id="rId102" Type="http://schemas.openxmlformats.org/officeDocument/2006/relationships/image" Target="media/image52.wmf"/><Relationship Id="rId123" Type="http://schemas.openxmlformats.org/officeDocument/2006/relationships/oleObject" Target="embeddings/oleObject49.bin"/><Relationship Id="rId144" Type="http://schemas.openxmlformats.org/officeDocument/2006/relationships/image" Target="media/image7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772B2-4655-43F7-B23B-41B8B3FAF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11</Pages>
  <Words>7042</Words>
  <Characters>40145</Characters>
  <Application>Microsoft Office Word</Application>
  <DocSecurity>0</DocSecurity>
  <Lines>334</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47093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cp:lastModifiedBy>Usuario de Windows</cp:lastModifiedBy>
  <cp:revision>26</cp:revision>
  <cp:lastPrinted>2013-11-18T15:49:00Z</cp:lastPrinted>
  <dcterms:created xsi:type="dcterms:W3CDTF">2018-03-08T22:59:00Z</dcterms:created>
  <dcterms:modified xsi:type="dcterms:W3CDTF">2018-03-12T01:45:00Z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