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CD" w:rsidRPr="00221777" w:rsidRDefault="00376DCD" w:rsidP="00376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1777">
        <w:rPr>
          <w:rFonts w:ascii="Times New Roman" w:hAnsi="Times New Roman" w:cs="Times New Roman"/>
        </w:rPr>
        <w:t>TABLA 4- Rendimiento de las</w:t>
      </w:r>
      <w:r w:rsidR="00A964CC" w:rsidRPr="00221777">
        <w:rPr>
          <w:rFonts w:ascii="Times New Roman" w:hAnsi="Times New Roman" w:cs="Times New Roman"/>
        </w:rPr>
        <w:t xml:space="preserve"> ecuaciones para un IFGm &lt; 90 mL</w:t>
      </w:r>
      <w:r w:rsidRPr="00221777">
        <w:rPr>
          <w:rFonts w:ascii="Times New Roman" w:hAnsi="Times New Roman" w:cs="Times New Roman"/>
        </w:rPr>
        <w:t>/min/1,73m</w:t>
      </w:r>
      <w:r w:rsidRPr="00221777">
        <w:rPr>
          <w:rFonts w:ascii="Times New Roman" w:hAnsi="Times New Roman" w:cs="Times New Roman"/>
          <w:vertAlign w:val="superscript"/>
        </w:rPr>
        <w:t>2</w:t>
      </w:r>
      <w:r w:rsidRPr="00221777">
        <w:rPr>
          <w:rFonts w:ascii="Times New Roman" w:hAnsi="Times New Roman" w:cs="Times New Roman"/>
        </w:rPr>
        <w:t>.</w:t>
      </w:r>
    </w:p>
    <w:tbl>
      <w:tblPr>
        <w:tblStyle w:val="Tablaconcuadrcula"/>
        <w:tblW w:w="0" w:type="auto"/>
        <w:tblLayout w:type="fixed"/>
        <w:tblLook w:val="04A0"/>
      </w:tblPr>
      <w:tblGrid>
        <w:gridCol w:w="2376"/>
        <w:gridCol w:w="1560"/>
        <w:gridCol w:w="1559"/>
        <w:gridCol w:w="1843"/>
        <w:gridCol w:w="1701"/>
      </w:tblGrid>
      <w:tr w:rsidR="00376DCD" w:rsidRPr="00221777" w:rsidTr="009050C1">
        <w:tc>
          <w:tcPr>
            <w:tcW w:w="2376" w:type="dxa"/>
            <w:vAlign w:val="center"/>
          </w:tcPr>
          <w:p w:rsidR="00376DCD" w:rsidRPr="00221777" w:rsidRDefault="00376DCD" w:rsidP="00F43B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21777">
              <w:rPr>
                <w:rFonts w:ascii="Times New Roman" w:hAnsi="Times New Roman" w:cs="Times New Roman"/>
                <w:b/>
                <w:color w:val="000000" w:themeColor="text1"/>
              </w:rPr>
              <w:t>Variable</w:t>
            </w:r>
          </w:p>
        </w:tc>
        <w:tc>
          <w:tcPr>
            <w:tcW w:w="1560" w:type="dxa"/>
            <w:vAlign w:val="center"/>
          </w:tcPr>
          <w:p w:rsidR="00376DCD" w:rsidRPr="00221777" w:rsidRDefault="00376DCD" w:rsidP="00F43B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21777">
              <w:rPr>
                <w:rFonts w:ascii="Times New Roman" w:hAnsi="Times New Roman" w:cs="Times New Roman"/>
                <w:b/>
                <w:color w:val="000000" w:themeColor="text1"/>
              </w:rPr>
              <w:t>IFGe</w:t>
            </w:r>
          </w:p>
          <w:p w:rsidR="00376DCD" w:rsidRPr="00221777" w:rsidRDefault="00376DCD" w:rsidP="00F43B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21777">
              <w:rPr>
                <w:rFonts w:ascii="Times New Roman" w:hAnsi="Times New Roman" w:cs="Times New Roman"/>
                <w:b/>
                <w:color w:val="000000" w:themeColor="text1"/>
              </w:rPr>
              <w:t>MDRD</w:t>
            </w:r>
          </w:p>
        </w:tc>
        <w:tc>
          <w:tcPr>
            <w:tcW w:w="1559" w:type="dxa"/>
            <w:vAlign w:val="center"/>
          </w:tcPr>
          <w:p w:rsidR="00376DCD" w:rsidRPr="00221777" w:rsidRDefault="00376DCD" w:rsidP="00F43B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21777">
              <w:rPr>
                <w:rFonts w:ascii="Times New Roman" w:hAnsi="Times New Roman" w:cs="Times New Roman"/>
                <w:b/>
                <w:color w:val="000000" w:themeColor="text1"/>
              </w:rPr>
              <w:t xml:space="preserve">IFGe </w:t>
            </w:r>
          </w:p>
          <w:p w:rsidR="00376DCD" w:rsidRPr="00221777" w:rsidRDefault="00376DCD" w:rsidP="00F43B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21777">
              <w:rPr>
                <w:rFonts w:ascii="Times New Roman" w:hAnsi="Times New Roman" w:cs="Times New Roman"/>
                <w:b/>
                <w:color w:val="000000" w:themeColor="text1"/>
              </w:rPr>
              <w:t>CKD-EPI-CREAT</w:t>
            </w:r>
          </w:p>
        </w:tc>
        <w:tc>
          <w:tcPr>
            <w:tcW w:w="1843" w:type="dxa"/>
            <w:vAlign w:val="center"/>
          </w:tcPr>
          <w:p w:rsidR="00376DCD" w:rsidRPr="00221777" w:rsidRDefault="00376DCD" w:rsidP="00F43B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21777">
              <w:rPr>
                <w:rFonts w:ascii="Times New Roman" w:hAnsi="Times New Roman" w:cs="Times New Roman"/>
                <w:b/>
                <w:color w:val="000000" w:themeColor="text1"/>
              </w:rPr>
              <w:t xml:space="preserve">IFGe </w:t>
            </w:r>
          </w:p>
          <w:p w:rsidR="00376DCD" w:rsidRPr="00221777" w:rsidRDefault="00376DCD" w:rsidP="00F43B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21777">
              <w:rPr>
                <w:rFonts w:ascii="Times New Roman" w:hAnsi="Times New Roman" w:cs="Times New Roman"/>
                <w:b/>
                <w:color w:val="000000" w:themeColor="text1"/>
              </w:rPr>
              <w:t>CKD-EPI CREAT+CIS</w:t>
            </w:r>
          </w:p>
        </w:tc>
        <w:tc>
          <w:tcPr>
            <w:tcW w:w="1701" w:type="dxa"/>
            <w:vAlign w:val="center"/>
          </w:tcPr>
          <w:p w:rsidR="00376DCD" w:rsidRPr="00221777" w:rsidRDefault="00376DCD" w:rsidP="00F43B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21777">
              <w:rPr>
                <w:rFonts w:ascii="Times New Roman" w:hAnsi="Times New Roman" w:cs="Times New Roman"/>
                <w:b/>
                <w:color w:val="000000" w:themeColor="text1"/>
              </w:rPr>
              <w:t xml:space="preserve">IFGe </w:t>
            </w:r>
          </w:p>
          <w:p w:rsidR="00376DCD" w:rsidRPr="00221777" w:rsidRDefault="00376DCD" w:rsidP="00F43B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21777">
              <w:rPr>
                <w:rFonts w:ascii="Times New Roman" w:hAnsi="Times New Roman" w:cs="Times New Roman"/>
                <w:b/>
                <w:color w:val="000000" w:themeColor="text1"/>
              </w:rPr>
              <w:t>STEVENS CREAT+CIS</w:t>
            </w:r>
          </w:p>
        </w:tc>
      </w:tr>
      <w:tr w:rsidR="00376DCD" w:rsidRPr="00221777" w:rsidTr="00A964CC">
        <w:tc>
          <w:tcPr>
            <w:tcW w:w="2376" w:type="dxa"/>
            <w:vAlign w:val="center"/>
          </w:tcPr>
          <w:p w:rsidR="00376DCD" w:rsidRPr="00221777" w:rsidRDefault="00376DCD" w:rsidP="009F0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SENSIBILIDAD, %</w:t>
            </w:r>
          </w:p>
          <w:p w:rsidR="00376DCD" w:rsidRPr="00221777" w:rsidRDefault="00376DCD" w:rsidP="009F0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IC 95%</w:t>
            </w:r>
          </w:p>
        </w:tc>
        <w:tc>
          <w:tcPr>
            <w:tcW w:w="1560" w:type="dxa"/>
            <w:vAlign w:val="center"/>
          </w:tcPr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90,9</w:t>
            </w:r>
          </w:p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(70,8-98,9)</w:t>
            </w:r>
          </w:p>
        </w:tc>
        <w:tc>
          <w:tcPr>
            <w:tcW w:w="1559" w:type="dxa"/>
            <w:vAlign w:val="center"/>
          </w:tcPr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68,2</w:t>
            </w:r>
          </w:p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(45,1-86,1)</w:t>
            </w:r>
          </w:p>
        </w:tc>
        <w:tc>
          <w:tcPr>
            <w:tcW w:w="1843" w:type="dxa"/>
            <w:vAlign w:val="center"/>
          </w:tcPr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71,4</w:t>
            </w:r>
          </w:p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 xml:space="preserve"> (47,8-88,7)</w:t>
            </w:r>
          </w:p>
        </w:tc>
        <w:tc>
          <w:tcPr>
            <w:tcW w:w="1701" w:type="dxa"/>
            <w:vAlign w:val="center"/>
          </w:tcPr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72,7</w:t>
            </w:r>
          </w:p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(49,8-89,3)</w:t>
            </w:r>
          </w:p>
        </w:tc>
      </w:tr>
      <w:tr w:rsidR="00376DCD" w:rsidRPr="00221777" w:rsidTr="00A964CC">
        <w:tc>
          <w:tcPr>
            <w:tcW w:w="2376" w:type="dxa"/>
            <w:vAlign w:val="center"/>
          </w:tcPr>
          <w:p w:rsidR="00376DCD" w:rsidRPr="00221777" w:rsidRDefault="00376DCD" w:rsidP="009F0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ESPECIFICIDAD, %</w:t>
            </w:r>
          </w:p>
          <w:p w:rsidR="00376DCD" w:rsidRPr="00221777" w:rsidRDefault="00376DCD" w:rsidP="009F0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IC 95%</w:t>
            </w:r>
          </w:p>
        </w:tc>
        <w:tc>
          <w:tcPr>
            <w:tcW w:w="1560" w:type="dxa"/>
            <w:vAlign w:val="center"/>
          </w:tcPr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54,2</w:t>
            </w:r>
          </w:p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(39,2-68,6)</w:t>
            </w:r>
          </w:p>
        </w:tc>
        <w:tc>
          <w:tcPr>
            <w:tcW w:w="1559" w:type="dxa"/>
            <w:vAlign w:val="center"/>
          </w:tcPr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81,6</w:t>
            </w:r>
          </w:p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(68,0-91,2)</w:t>
            </w:r>
          </w:p>
        </w:tc>
        <w:tc>
          <w:tcPr>
            <w:tcW w:w="1843" w:type="dxa"/>
            <w:vAlign w:val="center"/>
          </w:tcPr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92,7</w:t>
            </w:r>
          </w:p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(80,1-98,5)</w:t>
            </w:r>
          </w:p>
        </w:tc>
        <w:tc>
          <w:tcPr>
            <w:tcW w:w="1701" w:type="dxa"/>
            <w:vAlign w:val="center"/>
          </w:tcPr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84,6</w:t>
            </w:r>
          </w:p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(69,5-94,1)</w:t>
            </w:r>
          </w:p>
        </w:tc>
      </w:tr>
      <w:tr w:rsidR="00376DCD" w:rsidRPr="00221777" w:rsidTr="00A964CC">
        <w:tc>
          <w:tcPr>
            <w:tcW w:w="2376" w:type="dxa"/>
            <w:vAlign w:val="center"/>
          </w:tcPr>
          <w:p w:rsidR="00376DCD" w:rsidRPr="00221777" w:rsidRDefault="00376DCD" w:rsidP="009F0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VPP, %</w:t>
            </w:r>
          </w:p>
          <w:p w:rsidR="00376DCD" w:rsidRPr="00221777" w:rsidRDefault="00376DCD" w:rsidP="009F0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IC 95%</w:t>
            </w:r>
          </w:p>
        </w:tc>
        <w:tc>
          <w:tcPr>
            <w:tcW w:w="1560" w:type="dxa"/>
            <w:vAlign w:val="center"/>
          </w:tcPr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47,6</w:t>
            </w:r>
          </w:p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(32,0-63,6)</w:t>
            </w:r>
          </w:p>
        </w:tc>
        <w:tc>
          <w:tcPr>
            <w:tcW w:w="1559" w:type="dxa"/>
            <w:vAlign w:val="center"/>
          </w:tcPr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62,5</w:t>
            </w:r>
          </w:p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(40,6-81,2)</w:t>
            </w:r>
          </w:p>
        </w:tc>
        <w:tc>
          <w:tcPr>
            <w:tcW w:w="1843" w:type="dxa"/>
            <w:vAlign w:val="center"/>
          </w:tcPr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83,3</w:t>
            </w:r>
          </w:p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(58,6-96,4)</w:t>
            </w:r>
          </w:p>
        </w:tc>
        <w:tc>
          <w:tcPr>
            <w:tcW w:w="1701" w:type="dxa"/>
            <w:vAlign w:val="center"/>
          </w:tcPr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72,7</w:t>
            </w:r>
          </w:p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(49,8-89,3)</w:t>
            </w:r>
          </w:p>
        </w:tc>
      </w:tr>
      <w:tr w:rsidR="00376DCD" w:rsidRPr="00221777" w:rsidTr="00A964CC">
        <w:tc>
          <w:tcPr>
            <w:tcW w:w="2376" w:type="dxa"/>
            <w:vAlign w:val="center"/>
          </w:tcPr>
          <w:p w:rsidR="00376DCD" w:rsidRPr="00221777" w:rsidRDefault="00376DCD" w:rsidP="009F0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VPN, %</w:t>
            </w:r>
          </w:p>
          <w:p w:rsidR="00376DCD" w:rsidRPr="00221777" w:rsidRDefault="00376DCD" w:rsidP="009F0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IC 95%</w:t>
            </w:r>
          </w:p>
        </w:tc>
        <w:tc>
          <w:tcPr>
            <w:tcW w:w="1560" w:type="dxa"/>
            <w:vAlign w:val="center"/>
          </w:tcPr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92,9</w:t>
            </w:r>
          </w:p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(76,5-99,1)</w:t>
            </w:r>
          </w:p>
        </w:tc>
        <w:tc>
          <w:tcPr>
            <w:tcW w:w="1559" w:type="dxa"/>
            <w:vAlign w:val="center"/>
          </w:tcPr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85,1</w:t>
            </w:r>
          </w:p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(71,7-93,8)</w:t>
            </w:r>
          </w:p>
        </w:tc>
        <w:tc>
          <w:tcPr>
            <w:tcW w:w="1843" w:type="dxa"/>
            <w:vAlign w:val="center"/>
          </w:tcPr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86,4</w:t>
            </w:r>
          </w:p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(72,6-94,8)</w:t>
            </w:r>
          </w:p>
        </w:tc>
        <w:tc>
          <w:tcPr>
            <w:tcW w:w="1701" w:type="dxa"/>
            <w:vAlign w:val="center"/>
          </w:tcPr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84,6</w:t>
            </w:r>
          </w:p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(69,5-94,1)</w:t>
            </w:r>
          </w:p>
        </w:tc>
      </w:tr>
      <w:tr w:rsidR="00376DCD" w:rsidRPr="00221777" w:rsidTr="00A964CC">
        <w:tc>
          <w:tcPr>
            <w:tcW w:w="2376" w:type="dxa"/>
            <w:vAlign w:val="center"/>
          </w:tcPr>
          <w:p w:rsidR="00376DCD" w:rsidRPr="00221777" w:rsidRDefault="00376DCD" w:rsidP="009F0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LR(+)</w:t>
            </w:r>
          </w:p>
          <w:p w:rsidR="00376DCD" w:rsidRPr="00221777" w:rsidRDefault="00376DCD" w:rsidP="009F0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IC 95%</w:t>
            </w:r>
          </w:p>
        </w:tc>
        <w:tc>
          <w:tcPr>
            <w:tcW w:w="1560" w:type="dxa"/>
            <w:vAlign w:val="center"/>
          </w:tcPr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2,0</w:t>
            </w:r>
          </w:p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(1,4-2,8)</w:t>
            </w:r>
          </w:p>
        </w:tc>
        <w:tc>
          <w:tcPr>
            <w:tcW w:w="1559" w:type="dxa"/>
            <w:vAlign w:val="center"/>
          </w:tcPr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3,7</w:t>
            </w:r>
          </w:p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(1,9-7,2)</w:t>
            </w:r>
          </w:p>
        </w:tc>
        <w:tc>
          <w:tcPr>
            <w:tcW w:w="1843" w:type="dxa"/>
            <w:vAlign w:val="center"/>
          </w:tcPr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9,8</w:t>
            </w:r>
          </w:p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(3,2-30,0)</w:t>
            </w:r>
          </w:p>
        </w:tc>
        <w:tc>
          <w:tcPr>
            <w:tcW w:w="1701" w:type="dxa"/>
            <w:vAlign w:val="center"/>
          </w:tcPr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4,7</w:t>
            </w:r>
          </w:p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(2,2-10,3)</w:t>
            </w:r>
          </w:p>
        </w:tc>
      </w:tr>
      <w:tr w:rsidR="00376DCD" w:rsidRPr="00221777" w:rsidTr="00A964CC">
        <w:tc>
          <w:tcPr>
            <w:tcW w:w="2376" w:type="dxa"/>
            <w:vAlign w:val="center"/>
          </w:tcPr>
          <w:p w:rsidR="00376DCD" w:rsidRPr="00221777" w:rsidRDefault="00376DCD" w:rsidP="009F0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LR(-)</w:t>
            </w:r>
          </w:p>
          <w:p w:rsidR="00376DCD" w:rsidRPr="00221777" w:rsidRDefault="00376DCD" w:rsidP="009F0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IC 95%</w:t>
            </w:r>
          </w:p>
        </w:tc>
        <w:tc>
          <w:tcPr>
            <w:tcW w:w="1560" w:type="dxa"/>
            <w:vAlign w:val="center"/>
          </w:tcPr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0,2</w:t>
            </w:r>
          </w:p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(0,0-0,6)</w:t>
            </w:r>
          </w:p>
        </w:tc>
        <w:tc>
          <w:tcPr>
            <w:tcW w:w="1559" w:type="dxa"/>
            <w:vAlign w:val="center"/>
          </w:tcPr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0,4</w:t>
            </w:r>
          </w:p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(0,2-0,7)</w:t>
            </w:r>
          </w:p>
        </w:tc>
        <w:tc>
          <w:tcPr>
            <w:tcW w:w="1843" w:type="dxa"/>
            <w:vAlign w:val="center"/>
          </w:tcPr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0,3</w:t>
            </w:r>
          </w:p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(0,2-0,6)</w:t>
            </w:r>
          </w:p>
        </w:tc>
        <w:tc>
          <w:tcPr>
            <w:tcW w:w="1701" w:type="dxa"/>
            <w:vAlign w:val="center"/>
          </w:tcPr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0,3</w:t>
            </w:r>
          </w:p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(0,2-0,6)</w:t>
            </w:r>
          </w:p>
        </w:tc>
      </w:tr>
      <w:tr w:rsidR="00376DCD" w:rsidRPr="00221777" w:rsidTr="00A964CC">
        <w:tc>
          <w:tcPr>
            <w:tcW w:w="2376" w:type="dxa"/>
            <w:vAlign w:val="center"/>
          </w:tcPr>
          <w:p w:rsidR="00376DCD" w:rsidRPr="00221777" w:rsidRDefault="00376DCD" w:rsidP="009F0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CURVAS ROC, ABC</w:t>
            </w:r>
          </w:p>
        </w:tc>
        <w:tc>
          <w:tcPr>
            <w:tcW w:w="1560" w:type="dxa"/>
            <w:vAlign w:val="center"/>
          </w:tcPr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559" w:type="dxa"/>
            <w:vAlign w:val="center"/>
          </w:tcPr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1843" w:type="dxa"/>
            <w:vAlign w:val="center"/>
          </w:tcPr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1701" w:type="dxa"/>
            <w:vAlign w:val="center"/>
          </w:tcPr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0,90</w:t>
            </w:r>
          </w:p>
        </w:tc>
      </w:tr>
      <w:tr w:rsidR="00376DCD" w:rsidRPr="00221777" w:rsidTr="00A964CC">
        <w:tc>
          <w:tcPr>
            <w:tcW w:w="2376" w:type="dxa"/>
            <w:vAlign w:val="center"/>
          </w:tcPr>
          <w:p w:rsidR="00376DCD" w:rsidRPr="00221777" w:rsidRDefault="00376DCD" w:rsidP="009F0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CURVAS ROC, EE</w:t>
            </w:r>
          </w:p>
        </w:tc>
        <w:tc>
          <w:tcPr>
            <w:tcW w:w="1560" w:type="dxa"/>
            <w:vAlign w:val="center"/>
          </w:tcPr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559" w:type="dxa"/>
            <w:vAlign w:val="center"/>
          </w:tcPr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843" w:type="dxa"/>
            <w:vAlign w:val="center"/>
          </w:tcPr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701" w:type="dxa"/>
            <w:vAlign w:val="center"/>
          </w:tcPr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0,04</w:t>
            </w:r>
          </w:p>
        </w:tc>
      </w:tr>
      <w:tr w:rsidR="00376DCD" w:rsidRPr="00221777" w:rsidTr="00A964CC">
        <w:tc>
          <w:tcPr>
            <w:tcW w:w="2376" w:type="dxa"/>
            <w:vAlign w:val="center"/>
          </w:tcPr>
          <w:p w:rsidR="00376DCD" w:rsidRPr="00221777" w:rsidRDefault="00376DCD" w:rsidP="009F0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CURVAS ROC, IC 95%</w:t>
            </w:r>
          </w:p>
        </w:tc>
        <w:tc>
          <w:tcPr>
            <w:tcW w:w="1560" w:type="dxa"/>
            <w:vAlign w:val="center"/>
          </w:tcPr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0,69-0,91</w:t>
            </w:r>
          </w:p>
        </w:tc>
        <w:tc>
          <w:tcPr>
            <w:tcW w:w="1559" w:type="dxa"/>
            <w:vAlign w:val="center"/>
          </w:tcPr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0,75-0,94</w:t>
            </w:r>
          </w:p>
        </w:tc>
        <w:tc>
          <w:tcPr>
            <w:tcW w:w="1843" w:type="dxa"/>
            <w:vAlign w:val="center"/>
          </w:tcPr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0,80-0,97</w:t>
            </w:r>
          </w:p>
        </w:tc>
        <w:tc>
          <w:tcPr>
            <w:tcW w:w="1701" w:type="dxa"/>
            <w:vAlign w:val="center"/>
          </w:tcPr>
          <w:p w:rsidR="00376DCD" w:rsidRPr="00221777" w:rsidRDefault="00376DCD" w:rsidP="00F43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777">
              <w:rPr>
                <w:rFonts w:ascii="Times New Roman" w:hAnsi="Times New Roman" w:cs="Times New Roman"/>
              </w:rPr>
              <w:t>0,79-0,96</w:t>
            </w:r>
          </w:p>
        </w:tc>
      </w:tr>
    </w:tbl>
    <w:p w:rsidR="00376DCD" w:rsidRPr="00221777" w:rsidRDefault="00376DCD" w:rsidP="00376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1777">
        <w:rPr>
          <w:rFonts w:ascii="Times New Roman" w:hAnsi="Times New Roman" w:cs="Times New Roman"/>
          <w:sz w:val="20"/>
          <w:szCs w:val="20"/>
        </w:rPr>
        <w:t>Referencias: VPP= valor predictivo positivo; VPN= valor predictivo negativo; IC 95%= intervalo de confianza del 95%; LR= del inglés “Likelihood Ratios”, Razón de Verosimilitud; ROC= del inglés,”Receiver Operating Characteristic”, Característica Operativa del Receptor; ABC= área bajo la curva; EE=error estándar.</w:t>
      </w:r>
    </w:p>
    <w:p w:rsidR="005028CF" w:rsidRDefault="005028CF"/>
    <w:sectPr w:rsidR="005028CF" w:rsidSect="005028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6DCD"/>
    <w:rsid w:val="00221777"/>
    <w:rsid w:val="00376DCD"/>
    <w:rsid w:val="003F0BFC"/>
    <w:rsid w:val="005028CF"/>
    <w:rsid w:val="006B489E"/>
    <w:rsid w:val="009050C1"/>
    <w:rsid w:val="009F0E2F"/>
    <w:rsid w:val="00A334B9"/>
    <w:rsid w:val="00A964CC"/>
    <w:rsid w:val="00E255CC"/>
    <w:rsid w:val="00EC0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D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6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 Medina</dc:creator>
  <cp:lastModifiedBy>Gisel Medina</cp:lastModifiedBy>
  <cp:revision>7</cp:revision>
  <dcterms:created xsi:type="dcterms:W3CDTF">2016-07-07T09:52:00Z</dcterms:created>
  <dcterms:modified xsi:type="dcterms:W3CDTF">2016-07-09T04:21:00Z</dcterms:modified>
</cp:coreProperties>
</file>