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97" w:rsidRPr="00C86FEB" w:rsidRDefault="009B1897" w:rsidP="009B1897">
      <w:pPr>
        <w:rPr>
          <w:rFonts w:ascii="Times New Roman" w:hAnsi="Times New Roman" w:cs="Times New Roman"/>
          <w:lang w:val="es-AR"/>
        </w:rPr>
      </w:pPr>
    </w:p>
    <w:tbl>
      <w:tblPr>
        <w:tblStyle w:val="Tablaconcuadrcula"/>
        <w:tblW w:w="0" w:type="auto"/>
        <w:tblLook w:val="04A0"/>
      </w:tblPr>
      <w:tblGrid>
        <w:gridCol w:w="5056"/>
        <w:gridCol w:w="5056"/>
      </w:tblGrid>
      <w:tr w:rsidR="009B1897" w:rsidTr="00A0128C">
        <w:trPr>
          <w:trHeight w:val="455"/>
        </w:trPr>
        <w:tc>
          <w:tcPr>
            <w:tcW w:w="5056" w:type="dxa"/>
            <w:vAlign w:val="center"/>
          </w:tcPr>
          <w:p w:rsidR="009B1897" w:rsidRPr="00496050" w:rsidRDefault="009B1897" w:rsidP="00A0128C">
            <w:pPr>
              <w:jc w:val="left"/>
              <w:rPr>
                <w:rFonts w:ascii="Times New Roman" w:hAnsi="Times New Roman" w:cs="Times New Roman"/>
                <w:b/>
                <w:lang w:val="es-AR"/>
              </w:rPr>
            </w:pPr>
            <w:r w:rsidRPr="00496050">
              <w:rPr>
                <w:rFonts w:ascii="Times New Roman" w:hAnsi="Times New Roman" w:cs="Times New Roman"/>
                <w:b/>
                <w:lang w:val="es-AR"/>
              </w:rPr>
              <w:t>Aprendizaje sustentable</w:t>
            </w:r>
          </w:p>
        </w:tc>
        <w:tc>
          <w:tcPr>
            <w:tcW w:w="5056" w:type="dxa"/>
            <w:vAlign w:val="center"/>
          </w:tcPr>
          <w:p w:rsidR="009B1897" w:rsidRPr="00496050" w:rsidRDefault="009B1897" w:rsidP="00A0128C">
            <w:pPr>
              <w:jc w:val="left"/>
              <w:rPr>
                <w:rFonts w:ascii="Times New Roman" w:hAnsi="Times New Roman" w:cs="Times New Roman"/>
                <w:b/>
                <w:lang w:val="es-AR"/>
              </w:rPr>
            </w:pPr>
            <w:r w:rsidRPr="00496050">
              <w:rPr>
                <w:rFonts w:ascii="Times New Roman" w:hAnsi="Times New Roman" w:cs="Times New Roman"/>
                <w:b/>
                <w:lang w:val="es-AR"/>
              </w:rPr>
              <w:t>Aprendizaje aislado</w:t>
            </w:r>
          </w:p>
        </w:tc>
      </w:tr>
      <w:tr w:rsidR="009B1897" w:rsidTr="00A0128C">
        <w:trPr>
          <w:trHeight w:val="577"/>
        </w:trPr>
        <w:tc>
          <w:tcPr>
            <w:tcW w:w="5056" w:type="dxa"/>
            <w:vAlign w:val="center"/>
          </w:tcPr>
          <w:p w:rsidR="009B1897" w:rsidRDefault="009B1897" w:rsidP="00A0128C">
            <w:pPr>
              <w:jc w:val="left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Es un proceso que involucra capacidades y múltiples estrategias cognitivas.</w:t>
            </w:r>
          </w:p>
        </w:tc>
        <w:tc>
          <w:tcPr>
            <w:tcW w:w="5056" w:type="dxa"/>
            <w:vAlign w:val="center"/>
          </w:tcPr>
          <w:p w:rsidR="009B1897" w:rsidRDefault="009B1897" w:rsidP="00A0128C">
            <w:pPr>
              <w:jc w:val="left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Es un proceso cognitivo que sólo involucra habilidades memorísticas.</w:t>
            </w:r>
          </w:p>
        </w:tc>
      </w:tr>
      <w:tr w:rsidR="009B1897" w:rsidTr="00A0128C">
        <w:trPr>
          <w:trHeight w:val="820"/>
        </w:trPr>
        <w:tc>
          <w:tcPr>
            <w:tcW w:w="5056" w:type="dxa"/>
            <w:vAlign w:val="center"/>
          </w:tcPr>
          <w:p w:rsidR="009B1897" w:rsidRDefault="009B1897" w:rsidP="00A0128C">
            <w:pPr>
              <w:jc w:val="left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 xml:space="preserve">Implica construcción de un </w:t>
            </w:r>
            <w:r w:rsidRPr="00A164B0">
              <w:rPr>
                <w:rFonts w:ascii="Times New Roman" w:hAnsi="Times New Roman" w:cs="Times New Roman"/>
                <w:i/>
                <w:lang w:val="es-AR"/>
              </w:rPr>
              <w:t>conocimiento sustentable</w:t>
            </w:r>
            <w:r>
              <w:rPr>
                <w:rFonts w:ascii="Times New Roman" w:hAnsi="Times New Roman" w:cs="Times New Roman"/>
                <w:lang w:val="es-AR"/>
              </w:rPr>
              <w:t>, relacionado con la estructura cognitiva existente.</w:t>
            </w:r>
          </w:p>
        </w:tc>
        <w:tc>
          <w:tcPr>
            <w:tcW w:w="5056" w:type="dxa"/>
            <w:vAlign w:val="center"/>
          </w:tcPr>
          <w:p w:rsidR="009B1897" w:rsidRDefault="009B1897" w:rsidP="00A0128C">
            <w:pPr>
              <w:jc w:val="left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No implica la construcción de un conocimiento relacionado con conocimientos previamente existentes en la estructura cognitiva. Origina un conocimiento aislado.</w:t>
            </w:r>
          </w:p>
        </w:tc>
      </w:tr>
      <w:tr w:rsidR="009B1897" w:rsidTr="00A0128C">
        <w:trPr>
          <w:trHeight w:val="567"/>
        </w:trPr>
        <w:tc>
          <w:tcPr>
            <w:tcW w:w="5056" w:type="dxa"/>
            <w:vAlign w:val="center"/>
          </w:tcPr>
          <w:p w:rsidR="009B1897" w:rsidRDefault="009B1897" w:rsidP="00A0128C">
            <w:pPr>
              <w:jc w:val="left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Reconoce saberes previos en los alumnos</w:t>
            </w:r>
          </w:p>
        </w:tc>
        <w:tc>
          <w:tcPr>
            <w:tcW w:w="5056" w:type="dxa"/>
            <w:vAlign w:val="center"/>
          </w:tcPr>
          <w:p w:rsidR="009B1897" w:rsidRDefault="009B1897" w:rsidP="00A0128C">
            <w:pPr>
              <w:jc w:val="left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No necesita recurrir a conocimientos previos.</w:t>
            </w:r>
          </w:p>
        </w:tc>
      </w:tr>
      <w:tr w:rsidR="009B1897" w:rsidTr="00A0128C">
        <w:trPr>
          <w:trHeight w:val="1273"/>
        </w:trPr>
        <w:tc>
          <w:tcPr>
            <w:tcW w:w="5056" w:type="dxa"/>
            <w:vAlign w:val="center"/>
          </w:tcPr>
          <w:p w:rsidR="009B1897" w:rsidRDefault="009B1897" w:rsidP="00A0128C">
            <w:pPr>
              <w:jc w:val="left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 xml:space="preserve">Necesita esfuerzos cognitivos de atención en la memoria de trabajo para seleccionar y vincular conscientemente la nueva información a los </w:t>
            </w:r>
            <w:r w:rsidRPr="00A164B0">
              <w:rPr>
                <w:rFonts w:ascii="Times New Roman" w:hAnsi="Times New Roman" w:cs="Times New Roman"/>
                <w:i/>
                <w:lang w:val="es-AR"/>
              </w:rPr>
              <w:t>conceptos sostén</w:t>
            </w:r>
            <w:r>
              <w:rPr>
                <w:rFonts w:ascii="Times New Roman" w:hAnsi="Times New Roman" w:cs="Times New Roman"/>
                <w:lang w:val="es-AR"/>
              </w:rPr>
              <w:t>. Requiere esfuerzo memorístico para consolidarse en la Memoria de Largo Plazo.</w:t>
            </w:r>
          </w:p>
        </w:tc>
        <w:tc>
          <w:tcPr>
            <w:tcW w:w="5056" w:type="dxa"/>
            <w:vAlign w:val="center"/>
          </w:tcPr>
          <w:p w:rsidR="009B1897" w:rsidRDefault="009B1897" w:rsidP="00A0128C">
            <w:pPr>
              <w:jc w:val="left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Necesita esfuerzos repetitivos para consolidarse en la Memoria a Largo Plazo.</w:t>
            </w:r>
          </w:p>
        </w:tc>
      </w:tr>
      <w:tr w:rsidR="009B1897" w:rsidTr="00A0128C">
        <w:trPr>
          <w:trHeight w:val="734"/>
        </w:trPr>
        <w:tc>
          <w:tcPr>
            <w:tcW w:w="5056" w:type="dxa"/>
            <w:vAlign w:val="center"/>
          </w:tcPr>
          <w:p w:rsidR="009B1897" w:rsidRDefault="009B1897" w:rsidP="00A0128C">
            <w:pPr>
              <w:jc w:val="left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Puede olvidarse parcial o totalmente, pero podría ser más fácil de recuperar que un aprendizaje totalmente aislado</w:t>
            </w:r>
          </w:p>
        </w:tc>
        <w:tc>
          <w:tcPr>
            <w:tcW w:w="5056" w:type="dxa"/>
            <w:vAlign w:val="center"/>
          </w:tcPr>
          <w:p w:rsidR="009B1897" w:rsidRDefault="009B1897" w:rsidP="00A0128C">
            <w:pPr>
              <w:jc w:val="left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 xml:space="preserve">Puede olvidarse parcial o totalmente. Puede, algún día, vincularse y volverse sustentable, mediante </w:t>
            </w:r>
            <w:proofErr w:type="spellStart"/>
            <w:r>
              <w:rPr>
                <w:rFonts w:ascii="Times New Roman" w:hAnsi="Times New Roman" w:cs="Times New Roman"/>
                <w:lang w:val="es-AR"/>
              </w:rPr>
              <w:t>insight</w:t>
            </w:r>
            <w:proofErr w:type="spellEnd"/>
          </w:p>
        </w:tc>
      </w:tr>
      <w:tr w:rsidR="009B1897" w:rsidTr="00A0128C">
        <w:trPr>
          <w:trHeight w:val="1074"/>
        </w:trPr>
        <w:tc>
          <w:tcPr>
            <w:tcW w:w="5056" w:type="dxa"/>
            <w:vAlign w:val="center"/>
          </w:tcPr>
          <w:p w:rsidR="009B1897" w:rsidRDefault="009B1897" w:rsidP="00A0128C">
            <w:pPr>
              <w:jc w:val="left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 xml:space="preserve">Cuanto más se vincula, más significativo y sustentable es. La información recibida es </w:t>
            </w:r>
            <w:proofErr w:type="spellStart"/>
            <w:r>
              <w:rPr>
                <w:rFonts w:ascii="Times New Roman" w:hAnsi="Times New Roman" w:cs="Times New Roman"/>
                <w:lang w:val="es-AR"/>
              </w:rPr>
              <w:t>resignificada</w:t>
            </w:r>
            <w:proofErr w:type="spellEnd"/>
            <w:r>
              <w:rPr>
                <w:rFonts w:ascii="Times New Roman" w:hAnsi="Times New Roman" w:cs="Times New Roman"/>
                <w:lang w:val="es-AR"/>
              </w:rPr>
              <w:t xml:space="preserve"> por el sujeto para transformarla en </w:t>
            </w:r>
            <w:r w:rsidRPr="00A164B0">
              <w:rPr>
                <w:rFonts w:ascii="Times New Roman" w:hAnsi="Times New Roman" w:cs="Times New Roman"/>
                <w:i/>
                <w:lang w:val="es-AR"/>
              </w:rPr>
              <w:t>conocimiento sustentable</w:t>
            </w:r>
            <w:r>
              <w:rPr>
                <w:rFonts w:ascii="Times New Roman" w:hAnsi="Times New Roman" w:cs="Times New Roman"/>
                <w:lang w:val="es-AR"/>
              </w:rPr>
              <w:t>.</w:t>
            </w:r>
          </w:p>
        </w:tc>
        <w:tc>
          <w:tcPr>
            <w:tcW w:w="5056" w:type="dxa"/>
            <w:vAlign w:val="center"/>
          </w:tcPr>
          <w:p w:rsidR="009B1897" w:rsidRDefault="009B1897" w:rsidP="00A0128C">
            <w:pPr>
              <w:jc w:val="left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La información se guarda sin vinculación a conocimientos ya existentes; puede, por lo tanto, guardarse en la Memoria a Largo Plazo tal cual se recibió.</w:t>
            </w:r>
          </w:p>
        </w:tc>
      </w:tr>
      <w:tr w:rsidR="009B1897" w:rsidTr="00A0128C">
        <w:trPr>
          <w:trHeight w:val="882"/>
        </w:trPr>
        <w:tc>
          <w:tcPr>
            <w:tcW w:w="5056" w:type="dxa"/>
            <w:vAlign w:val="center"/>
          </w:tcPr>
          <w:p w:rsidR="009B1897" w:rsidRDefault="009B1897" w:rsidP="00A0128C">
            <w:pPr>
              <w:jc w:val="left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 xml:space="preserve">Como proceso favorece destrezas significativas para lograr </w:t>
            </w:r>
            <w:r w:rsidRPr="00A164B0">
              <w:rPr>
                <w:rFonts w:ascii="Times New Roman" w:hAnsi="Times New Roman" w:cs="Times New Roman"/>
                <w:i/>
                <w:lang w:val="es-AR"/>
              </w:rPr>
              <w:t>conocimientos sustentables</w:t>
            </w:r>
            <w:r>
              <w:rPr>
                <w:rFonts w:ascii="Times New Roman" w:hAnsi="Times New Roman" w:cs="Times New Roman"/>
                <w:lang w:val="es-AR"/>
              </w:rPr>
              <w:t>. Estos son anclaje y sostén para nuevos conocimientos sustentables.</w:t>
            </w:r>
          </w:p>
        </w:tc>
        <w:tc>
          <w:tcPr>
            <w:tcW w:w="5056" w:type="dxa"/>
            <w:vAlign w:val="center"/>
          </w:tcPr>
          <w:p w:rsidR="009B1897" w:rsidRDefault="009B1897" w:rsidP="00A0128C">
            <w:pPr>
              <w:jc w:val="left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Como proceso solo favorece el entrenamiento en el uso de estrategias de memoria. El conocimiento aislado no actúa de anclaje o sostén para posteriores aprendizajes sustentables.</w:t>
            </w:r>
          </w:p>
        </w:tc>
      </w:tr>
    </w:tbl>
    <w:p w:rsidR="009B1897" w:rsidRDefault="009B1897" w:rsidP="009B1897">
      <w:p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 xml:space="preserve">Tabla I: Diferencias conceptuales entre aprendizaje sustentable y aprendizaje aislado, según el </w:t>
      </w:r>
      <w:proofErr w:type="spellStart"/>
      <w:r>
        <w:rPr>
          <w:rFonts w:ascii="Times New Roman" w:hAnsi="Times New Roman" w:cs="Times New Roman"/>
          <w:lang w:val="es-AR"/>
        </w:rPr>
        <w:t>MACCS</w:t>
      </w:r>
      <w:proofErr w:type="spellEnd"/>
      <w:r>
        <w:rPr>
          <w:rFonts w:ascii="Times New Roman" w:hAnsi="Times New Roman" w:cs="Times New Roman"/>
          <w:lang w:val="es-AR"/>
        </w:rPr>
        <w:t xml:space="preserve">. Tomado de </w:t>
      </w:r>
      <w:proofErr w:type="spellStart"/>
      <w:r>
        <w:rPr>
          <w:rFonts w:ascii="Times New Roman" w:hAnsi="Times New Roman" w:cs="Times New Roman"/>
          <w:lang w:val="es-AR"/>
        </w:rPr>
        <w:t>Galagovsky</w:t>
      </w:r>
      <w:proofErr w:type="spellEnd"/>
      <w:r>
        <w:rPr>
          <w:rFonts w:ascii="Times New Roman" w:hAnsi="Times New Roman" w:cs="Times New Roman"/>
          <w:lang w:val="es-AR"/>
        </w:rPr>
        <w:t xml:space="preserve"> (2004a).</w:t>
      </w:r>
    </w:p>
    <w:p w:rsidR="00C95388" w:rsidRDefault="00C95388"/>
    <w:sectPr w:rsidR="00C95388" w:rsidSect="00E4311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9B1897"/>
    <w:rsid w:val="000A4D58"/>
    <w:rsid w:val="000E211A"/>
    <w:rsid w:val="001C542A"/>
    <w:rsid w:val="002D667C"/>
    <w:rsid w:val="00452BDC"/>
    <w:rsid w:val="004C5D1C"/>
    <w:rsid w:val="00531539"/>
    <w:rsid w:val="006F1591"/>
    <w:rsid w:val="00722DDF"/>
    <w:rsid w:val="008575B1"/>
    <w:rsid w:val="009617A7"/>
    <w:rsid w:val="009B1897"/>
    <w:rsid w:val="00A76727"/>
    <w:rsid w:val="00C95388"/>
    <w:rsid w:val="00CA743F"/>
    <w:rsid w:val="00E43115"/>
    <w:rsid w:val="00EF2DD1"/>
    <w:rsid w:val="00FB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Arial"/>
        <w:lang w:val="es-A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89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18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2011-12-10T15:03:00Z</dcterms:created>
  <dcterms:modified xsi:type="dcterms:W3CDTF">2011-12-10T15:04:00Z</dcterms:modified>
</cp:coreProperties>
</file>